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AB" w:rsidRDefault="007803AB">
      <w:pPr>
        <w:widowControl/>
        <w:spacing w:line="1" w:lineRule="exact"/>
        <w:rPr>
          <w:sz w:val="2"/>
          <w:szCs w:val="2"/>
        </w:rPr>
      </w:pPr>
      <w:r w:rsidRPr="007803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8.95pt;margin-top:55.6pt;width:341.15pt;height:441.1pt;z-index:251639296;mso-wrap-edited:f;mso-wrap-distance-left:7in;mso-wrap-distance-right:7in;mso-position-horizontal-relative:page;mso-position-vertical-relative:page" filled="f" stroked="f">
            <v:textbox inset="0,0,0,0">
              <w:txbxContent>
                <w:p w:rsidR="006330F2" w:rsidRDefault="006330F2">
                  <w:pPr>
                    <w:pStyle w:val="Style4"/>
                    <w:widowControl/>
                    <w:spacing w:line="240" w:lineRule="auto"/>
                    <w:ind w:left="32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Тема 5</w:t>
                  </w:r>
                </w:p>
                <w:p w:rsidR="006330F2" w:rsidRDefault="006330F2">
                  <w:pPr>
                    <w:pStyle w:val="Style4"/>
                    <w:widowControl/>
                    <w:spacing w:before="173"/>
                    <w:ind w:left="336"/>
                    <w:rPr>
                      <w:rStyle w:val="FontStyle18"/>
                      <w:lang w:val="uk-UA" w:eastAsia="uk-UA"/>
                    </w:rPr>
                  </w:pPr>
                  <w:r>
                    <w:rPr>
                      <w:rStyle w:val="FontStyle18"/>
                      <w:lang w:val="uk-UA" w:eastAsia="uk-UA"/>
                    </w:rPr>
                    <w:t>ОРГАНІЗАЦІЯ ДЕРЖАВНОГО АУДИТУ ОРГАНАМИ ДЕРЖАВНОЇ КОНТРОЛЬНО-РЕВІЗІЙНОЇ СЛУЖБИ УКРАЇНИ</w:t>
                  </w:r>
                </w:p>
                <w:p w:rsidR="006330F2" w:rsidRDefault="006330F2" w:rsidP="009C5904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13"/>
                    </w:tabs>
                    <w:spacing w:before="547" w:line="264" w:lineRule="exact"/>
                    <w:ind w:left="5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Сутність та принципи організації державного аудиту.</w:t>
                  </w:r>
                </w:p>
                <w:p w:rsidR="006330F2" w:rsidRDefault="006330F2" w:rsidP="009C5904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13"/>
                    </w:tabs>
                    <w:spacing w:line="264" w:lineRule="exact"/>
                    <w:ind w:left="5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Стадії та етапи здійснення державного аудиту.</w:t>
                  </w:r>
                </w:p>
                <w:p w:rsidR="006330F2" w:rsidRDefault="006330F2" w:rsidP="009C5904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13"/>
                    </w:tabs>
                    <w:spacing w:line="264" w:lineRule="exact"/>
                    <w:ind w:left="5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Сутність і зміст методичних прийомів державного аудиту.</w:t>
                  </w:r>
                </w:p>
                <w:p w:rsidR="006330F2" w:rsidRDefault="006330F2">
                  <w:pPr>
                    <w:pStyle w:val="Style6"/>
                    <w:widowControl/>
                    <w:spacing w:line="240" w:lineRule="exact"/>
                    <w:ind w:right="10"/>
                    <w:rPr>
                      <w:sz w:val="20"/>
                      <w:szCs w:val="20"/>
                    </w:rPr>
                  </w:pPr>
                </w:p>
                <w:p w:rsidR="006330F2" w:rsidRDefault="006330F2">
                  <w:pPr>
                    <w:pStyle w:val="Style6"/>
                    <w:widowControl/>
                    <w:spacing w:line="240" w:lineRule="exact"/>
                    <w:ind w:right="10"/>
                    <w:rPr>
                      <w:sz w:val="20"/>
                      <w:szCs w:val="20"/>
                    </w:rPr>
                  </w:pPr>
                </w:p>
                <w:p w:rsidR="006330F2" w:rsidRDefault="006330F2">
                  <w:pPr>
                    <w:pStyle w:val="Style6"/>
                    <w:widowControl/>
                    <w:spacing w:line="240" w:lineRule="exact"/>
                    <w:ind w:right="10"/>
                    <w:rPr>
                      <w:sz w:val="20"/>
                      <w:szCs w:val="20"/>
                    </w:rPr>
                  </w:pPr>
                </w:p>
                <w:p w:rsidR="006330F2" w:rsidRDefault="006330F2">
                  <w:pPr>
                    <w:pStyle w:val="Style6"/>
                    <w:widowControl/>
                    <w:spacing w:before="82" w:line="250" w:lineRule="exact"/>
                    <w:ind w:right="1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Ключові терміни і поняття: організація, організація держав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ного аудиту, принципи державного аудиту, план державного аудиту, програма державного аудиту, методологія державного аудиту, метод державного аудиту, загальнонаукові методи, спеціальні методичні прийоми.</w:t>
                  </w:r>
                </w:p>
                <w:p w:rsidR="006330F2" w:rsidRDefault="006330F2">
                  <w:pPr>
                    <w:pStyle w:val="Style6"/>
                    <w:widowControl/>
                    <w:spacing w:line="240" w:lineRule="exact"/>
                    <w:ind w:left="10" w:right="10" w:firstLine="346"/>
                    <w:rPr>
                      <w:sz w:val="20"/>
                      <w:szCs w:val="20"/>
                    </w:rPr>
                  </w:pPr>
                </w:p>
                <w:p w:rsidR="006330F2" w:rsidRDefault="006330F2">
                  <w:pPr>
                    <w:pStyle w:val="Style6"/>
                    <w:widowControl/>
                    <w:spacing w:line="240" w:lineRule="exact"/>
                    <w:ind w:left="10" w:right="10" w:firstLine="346"/>
                    <w:rPr>
                      <w:sz w:val="20"/>
                      <w:szCs w:val="20"/>
                    </w:rPr>
                  </w:pPr>
                </w:p>
                <w:p w:rsidR="006330F2" w:rsidRDefault="006330F2">
                  <w:pPr>
                    <w:pStyle w:val="Style6"/>
                    <w:widowControl/>
                    <w:spacing w:before="91" w:line="250" w:lineRule="exact"/>
                    <w:ind w:left="10" w:right="10"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Законодавча база, необхідна для глибокого засвоєння матеріалу цієї теми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2"/>
                    </w:numPr>
                    <w:tabs>
                      <w:tab w:val="left" w:pos="576"/>
                    </w:tabs>
                    <w:spacing w:before="389"/>
                    <w:ind w:left="10" w:right="5"/>
                    <w:rPr>
                      <w:rStyle w:val="FontStyle20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Закон України "Про державну контрольно-ревізійну службу в Україні".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2"/>
                    </w:numPr>
                    <w:tabs>
                      <w:tab w:val="left" w:pos="576"/>
                    </w:tabs>
                    <w:ind w:left="1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Порядок планування контрольно-ревізійної роботи органами державної контрольно-ревізійної служби, затверджений постановою Кабінету Міністрів України.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2"/>
                    </w:numPr>
                    <w:tabs>
                      <w:tab w:val="left" w:pos="576"/>
                    </w:tabs>
                    <w:ind w:left="10" w:right="5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Положення про планування контрольно-ревізійної роботи орга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 xml:space="preserve">нами державної контрольно-ревізійної служби, затверджене наказом </w:t>
                  </w: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ГоловКРУ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>.</w:t>
                  </w:r>
                </w:p>
              </w:txbxContent>
            </v:textbox>
            <w10:wrap type="topAndBottom" anchorx="page" anchory="page"/>
          </v:shape>
        </w:pict>
      </w:r>
    </w:p>
    <w:p w:rsidR="007803AB" w:rsidRDefault="007803AB">
      <w:pPr>
        <w:sectPr w:rsidR="007803AB">
          <w:headerReference w:type="default" r:id="rId7"/>
          <w:type w:val="continuous"/>
          <w:pgSz w:w="8390" w:h="11905"/>
          <w:pgMar w:top="1112" w:right="979" w:bottom="1440" w:left="979" w:header="720" w:footer="720" w:gutter="0"/>
          <w:cols w:space="720"/>
          <w:noEndnote/>
        </w:sectPr>
      </w:pPr>
    </w:p>
    <w:p w:rsidR="007803AB" w:rsidRDefault="007803AB">
      <w:pPr>
        <w:widowControl/>
        <w:spacing w:line="1" w:lineRule="exact"/>
        <w:rPr>
          <w:sz w:val="2"/>
          <w:szCs w:val="2"/>
        </w:rPr>
      </w:pPr>
      <w:r w:rsidRPr="007803AB">
        <w:rPr>
          <w:noProof/>
        </w:rPr>
        <w:lastRenderedPageBreak/>
        <w:pict>
          <v:shape id="_x0000_s1030" type="#_x0000_t202" style="position:absolute;margin-left:48.8pt;margin-top:68.05pt;width:345.85pt;height:361.2pt;z-index:251642368;mso-wrap-edited:f;mso-wrap-distance-left:7in;mso-wrap-distance-right:7in;mso-wrap-distance-bottom:11.3pt;mso-position-horizontal-relative:page;mso-position-vertical-relative:page" filled="f" stroked="f">
            <v:textbox inset="0,0,0,0">
              <w:txbxContent>
                <w:p w:rsidR="006330F2" w:rsidRDefault="006330F2">
                  <w:pPr>
                    <w:pStyle w:val="Style7"/>
                    <w:widowControl/>
                    <w:ind w:left="336" w:right="1613"/>
                    <w:rPr>
                      <w:rStyle w:val="FontStyle22"/>
                      <w:lang w:val="uk-UA" w:eastAsia="uk-UA"/>
                    </w:rPr>
                  </w:pPr>
                  <w:r>
                    <w:rPr>
                      <w:rStyle w:val="FontStyle22"/>
                      <w:lang w:val="uk-UA" w:eastAsia="uk-UA"/>
                    </w:rPr>
                    <w:t>5</w:t>
                  </w:r>
                  <w:r>
                    <w:rPr>
                      <w:rStyle w:val="FontStyle19"/>
                      <w:lang w:val="uk-UA" w:eastAsia="uk-UA"/>
                    </w:rPr>
                    <w:t>.</w:t>
                  </w:r>
                  <w:r w:rsidRPr="009C5904">
                    <w:rPr>
                      <w:rStyle w:val="FontStyle19"/>
                      <w:b w:val="0"/>
                      <w:sz w:val="24"/>
                      <w:szCs w:val="24"/>
                      <w:lang w:val="uk-UA" w:eastAsia="uk-UA"/>
                    </w:rPr>
                    <w:t>1</w:t>
                  </w:r>
                  <w:r>
                    <w:rPr>
                      <w:rStyle w:val="FontStyle19"/>
                      <w:lang w:val="uk-UA" w:eastAsia="uk-UA"/>
                    </w:rPr>
                    <w:t xml:space="preserve">. </w:t>
                  </w:r>
                  <w:r>
                    <w:rPr>
                      <w:rStyle w:val="FontStyle22"/>
                      <w:lang w:val="uk-UA" w:eastAsia="uk-UA"/>
                    </w:rPr>
                    <w:t>Сутність та принципи організації державного аудиту</w:t>
                  </w:r>
                </w:p>
                <w:p w:rsidR="006330F2" w:rsidRDefault="006330F2">
                  <w:pPr>
                    <w:pStyle w:val="Style6"/>
                    <w:widowControl/>
                    <w:spacing w:line="240" w:lineRule="exact"/>
                    <w:ind w:right="19" w:firstLine="346"/>
                    <w:rPr>
                      <w:sz w:val="20"/>
                      <w:szCs w:val="20"/>
                    </w:rPr>
                  </w:pPr>
                </w:p>
                <w:p w:rsidR="006330F2" w:rsidRDefault="006330F2">
                  <w:pPr>
                    <w:pStyle w:val="Style6"/>
                    <w:widowControl/>
                    <w:spacing w:line="240" w:lineRule="exact"/>
                    <w:ind w:right="19" w:firstLine="346"/>
                    <w:rPr>
                      <w:sz w:val="20"/>
                      <w:szCs w:val="20"/>
                    </w:rPr>
                  </w:pPr>
                </w:p>
                <w:p w:rsidR="006330F2" w:rsidRDefault="006330F2">
                  <w:pPr>
                    <w:pStyle w:val="Style6"/>
                    <w:widowControl/>
                    <w:spacing w:before="67" w:line="250" w:lineRule="exact"/>
                    <w:ind w:right="19"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Державний аудит, який передбачає аналіз та дослідження діяльності суб'єктів щодо законного та ефективного викори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стання державних коштів, можна зарахувати до інтелектуаль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ної діяльності.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10" w:right="19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Організацією державного аудиту займається орган, уповно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важений на здійснення державного аудиту.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14" w:right="14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Перш ніж розкривати сам процес організації державного аудиту, доцільно визначити його понятійний апарат.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14" w:right="14" w:firstLine="33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В результаті аналізу спеціальної літератури, можна дійти висновків, що немає визначення такого поняття, як організа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ція державного аудиту.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14" w:right="10" w:firstLine="33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Організація — це сукупність процесів або дій, спрямованих на об'єднання елементів або частин в цілу життєздатну стійку систему</w:t>
                  </w:r>
                  <w:r>
                    <w:rPr>
                      <w:rStyle w:val="FontStyle21"/>
                      <w:vertAlign w:val="superscript"/>
                      <w:lang w:val="uk-UA" w:eastAsia="uk-UA"/>
                    </w:rPr>
                    <w:t>1</w:t>
                  </w:r>
                  <w:r>
                    <w:rPr>
                      <w:rStyle w:val="FontStyle21"/>
                      <w:lang w:val="uk-UA" w:eastAsia="uk-UA"/>
                    </w:rPr>
                    <w:t>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19" w:right="5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Сучасний економічний словник визначає, що термін "ор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ганізація" (в перекладі з французької — "надаю гармонічного вигляду"), це: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3"/>
                    </w:numPr>
                    <w:tabs>
                      <w:tab w:val="left" w:pos="614"/>
                    </w:tabs>
                    <w:ind w:left="370" w:firstLine="0"/>
                    <w:jc w:val="left"/>
                    <w:rPr>
                      <w:rStyle w:val="FontStyle20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будова, структура системи;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4"/>
                    </w:numPr>
                    <w:tabs>
                      <w:tab w:val="left" w:pos="614"/>
                    </w:tabs>
                    <w:ind w:left="19" w:right="5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складова процесу управління, сутність якого — коорди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нація дій окремих елементів системи, набуття відповідності функціонування її частин</w:t>
                  </w:r>
                  <w:r>
                    <w:rPr>
                      <w:rStyle w:val="FontStyle21"/>
                      <w:vertAlign w:val="superscript"/>
                      <w:lang w:val="uk-UA" w:eastAsia="uk-UA"/>
                    </w:rPr>
                    <w:t>2</w:t>
                  </w:r>
                  <w:r>
                    <w:rPr>
                      <w:rStyle w:val="FontStyle21"/>
                      <w:lang w:val="uk-UA" w:eastAsia="uk-UA"/>
                    </w:rPr>
                    <w:t>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24" w:right="5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М.Т. Білуха стверджує, що "організація, як смислове ви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значення, передбачає впорядкованість, взаємодію окремих елементів, що знаходяться у функціональній залежності</w:t>
                  </w:r>
                  <w:r>
                    <w:rPr>
                      <w:rStyle w:val="FontStyle21"/>
                      <w:vertAlign w:val="superscript"/>
                      <w:lang w:val="uk-UA" w:eastAsia="uk-UA"/>
                    </w:rPr>
                    <w:t>3</w:t>
                  </w:r>
                  <w:r>
                    <w:rPr>
                      <w:rStyle w:val="FontStyle21"/>
                      <w:lang w:val="uk-UA" w:eastAsia="uk-UA"/>
                    </w:rPr>
                    <w:t>.</w:t>
                  </w:r>
                </w:p>
              </w:txbxContent>
            </v:textbox>
            <w10:wrap type="topAndBottom" anchorx="page" anchory="page"/>
          </v:shape>
        </w:pict>
      </w:r>
    </w:p>
    <w:p w:rsidR="007803AB" w:rsidRDefault="007803AB">
      <w:pPr>
        <w:sectPr w:rsidR="007803AB">
          <w:pgSz w:w="8390" w:h="11905"/>
          <w:pgMar w:top="1361" w:right="991" w:bottom="842" w:left="991" w:header="720" w:footer="720" w:gutter="0"/>
          <w:cols w:space="720"/>
          <w:noEndnote/>
        </w:sectPr>
      </w:pPr>
    </w:p>
    <w:p w:rsidR="007803AB" w:rsidRDefault="007803AB">
      <w:pPr>
        <w:widowControl/>
        <w:spacing w:line="1" w:lineRule="exact"/>
        <w:rPr>
          <w:sz w:val="2"/>
          <w:szCs w:val="2"/>
        </w:rPr>
      </w:pPr>
      <w:r w:rsidRPr="007803AB">
        <w:rPr>
          <w:noProof/>
        </w:rPr>
        <w:lastRenderedPageBreak/>
        <w:pict>
          <v:shape id="_x0000_s1033" type="#_x0000_t202" style="position:absolute;margin-left:49.05pt;margin-top:50.95pt;width:321.35pt;height:505.4pt;z-index:251645440;mso-wrap-edited:f;mso-wrap-distance-left:7in;mso-wrap-distance-right:7in;mso-position-horizontal-relative:page;mso-position-vertical-relative:page" filled="f" stroked="f">
            <v:textbox inset="0,0,0,0">
              <w:txbxContent>
                <w:p w:rsidR="006330F2" w:rsidRDefault="006330F2">
                  <w:pPr>
                    <w:pStyle w:val="Style6"/>
                    <w:widowControl/>
                    <w:spacing w:line="245" w:lineRule="exact"/>
                    <w:ind w:right="19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Визначення характеризують загальне поняття "організа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ція" і враховують такі ключові слова, як система, будова систе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ми, структура системи, елементи системи; тому, на думку ав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тора, організацією державного аудиту є система (комплекс) заходів, спрямованих на функціонування та координацію дій взаємопов'язаних та взаємозалежних окремих частин (елемен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тів) системи з метою оцінювання законного й ефективного ви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користання державних чи комунальних коштів та майна.</w:t>
                  </w:r>
                </w:p>
                <w:p w:rsidR="006330F2" w:rsidRDefault="006330F2">
                  <w:pPr>
                    <w:pStyle w:val="Style6"/>
                    <w:widowControl/>
                    <w:spacing w:line="245" w:lineRule="exact"/>
                    <w:ind w:left="5" w:right="19" w:firstLine="33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До частин (елементів) системи організації державного ауди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ту належать: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5"/>
                    </w:numPr>
                    <w:tabs>
                      <w:tab w:val="left" w:pos="600"/>
                    </w:tabs>
                    <w:spacing w:line="245" w:lineRule="exact"/>
                    <w:ind w:left="5" w:right="14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суб'єкти державного аудиту — державні аудитори, які мають певні повноваження на здійснення державного аудиту і відповідають певним вимогам (які буде розглянуто далі);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5"/>
                    </w:numPr>
                    <w:tabs>
                      <w:tab w:val="left" w:pos="600"/>
                    </w:tabs>
                    <w:spacing w:line="245" w:lineRule="exact"/>
                    <w:ind w:left="5" w:right="14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учасники державного аудиту — окремі особи або їх гру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пи, які в тій чи іншій мірі беруть участь у здійсненні державно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го аудиту (наприклад, розпорядники бюджетних коштів);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5"/>
                    </w:numPr>
                    <w:tabs>
                      <w:tab w:val="left" w:pos="600"/>
                    </w:tabs>
                    <w:spacing w:line="245" w:lineRule="exact"/>
                    <w:ind w:left="5" w:right="14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аудиторські дії — будь-які дії суб'єкта аудиторської діяль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ності, спрямовані на виконання програми державного аудиту;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5"/>
                    </w:numPr>
                    <w:tabs>
                      <w:tab w:val="left" w:pos="600"/>
                    </w:tabs>
                    <w:spacing w:line="245" w:lineRule="exact"/>
                    <w:ind w:left="5" w:right="10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аудиторські операції — сукупність взаємозв'язаних ауди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торських дій, спрямованих на досягнення цілей державного аудиту;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5"/>
                    </w:numPr>
                    <w:tabs>
                      <w:tab w:val="left" w:pos="600"/>
                    </w:tabs>
                    <w:spacing w:line="245" w:lineRule="exact"/>
                    <w:ind w:left="5" w:right="10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засоби державного аудиту — інформаційно-законодавча база, яка забезпечує досягнення необхідного результату при проведенні державного аудиту;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5"/>
                    </w:numPr>
                    <w:tabs>
                      <w:tab w:val="left" w:pos="600"/>
                    </w:tabs>
                    <w:spacing w:line="245" w:lineRule="exact"/>
                    <w:ind w:left="5" w:right="5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способи державного аудиту — це конкретні шляхи досяг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нення наміченого результату державного аудиту за допомогою наявних засобів, зумовлених завданнями державного аудиту. Вони можуть бути гласні і негласні, базуватися на наукових, професійних знаннях;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5"/>
                    </w:numPr>
                    <w:tabs>
                      <w:tab w:val="left" w:pos="600"/>
                    </w:tabs>
                    <w:spacing w:line="245" w:lineRule="exact"/>
                    <w:ind w:left="5" w:right="5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результат аудиторських дій — висновок державного ауди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тора, складений в результаті застосування суб'єктами держав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ного аудиту комплексу способів і засобів державного аудиту.</w:t>
                  </w:r>
                </w:p>
                <w:p w:rsidR="006330F2" w:rsidRDefault="006330F2">
                  <w:pPr>
                    <w:pStyle w:val="Style6"/>
                    <w:widowControl/>
                    <w:spacing w:line="245" w:lineRule="exact"/>
                    <w:ind w:left="14" w:right="5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Таким чином, наявність усіх перерахованих елементів і їх раціональна організація сприятиме успішному досягненню ре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зультатів державного аудиту.</w:t>
                  </w:r>
                </w:p>
                <w:p w:rsidR="006330F2" w:rsidRDefault="006330F2">
                  <w:pPr>
                    <w:pStyle w:val="Style6"/>
                    <w:widowControl/>
                    <w:spacing w:line="245" w:lineRule="exact"/>
                    <w:ind w:left="14"/>
                    <w:rPr>
                      <w:rStyle w:val="FontStyle20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Результативність та ефективність організації державного аудиту значною мірою залежить від дотримання певних прин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ципів, на яких вона ґрунтується. Принципи організації дер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жавного аудиту, що здійснюється органами ДКРС України, зображені на рис. 5</w:t>
                  </w:r>
                  <w:r>
                    <w:rPr>
                      <w:rStyle w:val="FontStyle20"/>
                      <w:lang w:val="uk-UA" w:eastAsia="uk-UA"/>
                    </w:rPr>
                    <w:t>.1.</w:t>
                  </w:r>
                </w:p>
              </w:txbxContent>
            </v:textbox>
            <w10:wrap type="topAndBottom" anchorx="page" anchory="page"/>
          </v:shape>
        </w:pict>
      </w:r>
    </w:p>
    <w:p w:rsidR="007803AB" w:rsidRDefault="007803AB">
      <w:pPr>
        <w:sectPr w:rsidR="007803AB">
          <w:pgSz w:w="8390" w:h="11905"/>
          <w:pgMar w:top="1019" w:right="981" w:bottom="776" w:left="981" w:header="720" w:footer="720" w:gutter="0"/>
          <w:cols w:space="720"/>
          <w:noEndnote/>
        </w:sectPr>
      </w:pPr>
    </w:p>
    <w:p w:rsidR="007803AB" w:rsidRDefault="007803AB">
      <w:pPr>
        <w:widowControl/>
        <w:spacing w:line="1" w:lineRule="exact"/>
        <w:rPr>
          <w:sz w:val="2"/>
          <w:szCs w:val="2"/>
        </w:rPr>
      </w:pPr>
      <w:r w:rsidRPr="007803AB">
        <w:rPr>
          <w:noProof/>
        </w:rPr>
        <w:lastRenderedPageBreak/>
        <w:pict>
          <v:shape id="_x0000_s1035" type="#_x0000_t202" style="position:absolute;margin-left:49.9pt;margin-top:341.9pt;width:319.65pt;height:215.3pt;z-index:251648512;mso-wrap-edited:f;mso-wrap-distance-left:7in;mso-wrap-distance-top:17.75pt;mso-wrap-distance-right:7in;mso-position-horizontal-relative:page;mso-position-vertical-relative:page" filled="f" stroked="f">
            <v:textbox inset="0,0,0,0">
              <w:txbxContent>
                <w:p w:rsidR="006330F2" w:rsidRDefault="006330F2">
                  <w:pPr>
                    <w:pStyle w:val="Style6"/>
                    <w:widowControl/>
                    <w:spacing w:line="250" w:lineRule="exact"/>
                    <w:ind w:right="5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Спеціалізація полягає в розподілі праці державних ауди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торів для виконання різних процедур. Наприклад, в контроль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но-ревізійному управлінні є спеціалізовані відділи контролю діяльності в галузі промисловості, сільського господарства, транспорту, капітального будівництва і т. ін. Спеціалізація може конкретизуватися за об'єктами контролю — основний і оборотний капітал, операції менеджменту і маркетингу, фі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нансовий стан суб'єкта господарювання тощо.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5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Кооперація полягає в об'єднанні зусиль працівників спе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ціалізованих відділів з метою всебічного дослідження об'єкта державного аудиту.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10" w:right="5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Пропорційність полягає в дотриманні правильного співвід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ношення інформаційного забезпечення контрольно-ревізійних відділів бухгалтерією і обчислювальною технікою з метою за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безпечення пропорційності надходження економічної інфор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 xml:space="preserve">мації для використання </w:t>
                  </w: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дерясавними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 xml:space="preserve"> аудиторами під час </w:t>
                  </w: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пере-</w:t>
                  </w:r>
                  <w:proofErr w:type="spellEnd"/>
                </w:p>
              </w:txbxContent>
            </v:textbox>
            <w10:wrap type="topAndBottom" anchorx="page" anchory="page"/>
          </v:shape>
        </w:pict>
      </w:r>
      <w:r w:rsidRPr="007803AB">
        <w:rPr>
          <w:noProof/>
        </w:rPr>
        <w:pict>
          <v:group id="_x0000_s1036" style="position:absolute;margin-left:49.9pt;margin-top:48.65pt;width:318.95pt;height:270.7pt;z-index:251647488;mso-wrap-distance-left:7in;mso-wrap-distance-right:7in;mso-wrap-distance-bottom:22.55pt;mso-position-horizontal-relative:page;mso-position-vertical-relative:page" coordorigin="773,922" coordsize="6379,54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565;top:922;width:5035;height:4819;mso-wrap-edited:f" wrapcoords="0 0 0 21600 21600 21600 21600 0 0 0" o:allowincell="f">
              <v:imagedata r:id="rId8" o:title="" gain="1.25" grayscale="t"/>
            </v:shape>
            <v:shape id="_x0000_s1038" type="#_x0000_t202" style="position:absolute;left:773;top:5823;width:6379;height:514;mso-wrap-edited:f" o:allowincell="f" filled="f" strokecolor="white" strokeweight="0">
              <v:textbox inset="0,0,0,0">
                <w:txbxContent>
                  <w:p w:rsidR="006330F2" w:rsidRDefault="006330F2">
                    <w:pPr>
                      <w:pStyle w:val="Style6"/>
                      <w:widowControl/>
                      <w:spacing w:line="254" w:lineRule="exact"/>
                      <w:ind w:right="14"/>
                      <w:rPr>
                        <w:rStyle w:val="FontStyle21"/>
                        <w:lang w:val="uk-UA" w:eastAsia="uk-UA"/>
                      </w:rPr>
                    </w:pPr>
                    <w:r>
                      <w:rPr>
                        <w:rStyle w:val="FontStyle23"/>
                        <w:lang w:val="uk-UA" w:eastAsia="uk-UA"/>
                      </w:rPr>
                      <w:t xml:space="preserve">Рис. </w:t>
                    </w:r>
                    <w:r>
                      <w:rPr>
                        <w:rStyle w:val="FontStyle20"/>
                        <w:lang w:val="uk-UA" w:eastAsia="uk-UA"/>
                      </w:rPr>
                      <w:t xml:space="preserve">5.1. </w:t>
                    </w:r>
                    <w:r>
                      <w:rPr>
                        <w:rStyle w:val="FontStyle21"/>
                        <w:lang w:val="uk-UA" w:eastAsia="uk-UA"/>
                      </w:rPr>
                      <w:t>Принципи організації державного аудиту, що здійс</w:t>
                    </w:r>
                    <w:r>
                      <w:rPr>
                        <w:rStyle w:val="FontStyle21"/>
                        <w:lang w:val="uk-UA" w:eastAsia="uk-UA"/>
                      </w:rPr>
                      <w:softHyphen/>
                      <w:t>нюється ДКРС України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7803AB" w:rsidRDefault="007803AB">
      <w:pPr>
        <w:sectPr w:rsidR="007803AB">
          <w:pgSz w:w="8390" w:h="11905"/>
          <w:pgMar w:top="973" w:right="998" w:bottom="760" w:left="998" w:header="720" w:footer="720" w:gutter="0"/>
          <w:cols w:space="720"/>
          <w:noEndnote/>
        </w:sectPr>
      </w:pPr>
    </w:p>
    <w:p w:rsidR="007803AB" w:rsidRDefault="007803AB">
      <w:pPr>
        <w:widowControl/>
        <w:spacing w:line="1" w:lineRule="exact"/>
        <w:rPr>
          <w:sz w:val="2"/>
          <w:szCs w:val="2"/>
        </w:rPr>
      </w:pPr>
      <w:r w:rsidRPr="007803AB">
        <w:rPr>
          <w:noProof/>
        </w:rPr>
        <w:lastRenderedPageBreak/>
        <w:pict>
          <v:shape id="_x0000_s1040" type="#_x0000_t202" style="position:absolute;margin-left:48.7pt;margin-top:55pt;width:322.1pt;height:455.05pt;z-index:251650560;mso-wrap-edited:f;mso-wrap-distance-left:7in;mso-wrap-distance-right:7in;mso-position-horizontal-relative:page;mso-position-vertical-relative:page" filled="f" stroked="f">
            <v:textbox inset="0,0,0,0">
              <w:txbxContent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5" w:right="34" w:firstLine="0"/>
                    <w:rPr>
                      <w:rStyle w:val="FontStyle21"/>
                      <w:lang w:val="uk-UA" w:eastAsia="uk-UA"/>
                    </w:rPr>
                  </w:pP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вірки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 xml:space="preserve"> операцій з основними засобами, товарно-матеріальними цінностями і т. ін.</w:t>
                  </w:r>
                </w:p>
                <w:p w:rsidR="006330F2" w:rsidRDefault="006330F2">
                  <w:pPr>
                    <w:pStyle w:val="Style6"/>
                    <w:widowControl/>
                    <w:spacing w:before="5" w:line="250" w:lineRule="exact"/>
                    <w:ind w:right="29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Особливо необхідна пропорційність в організації державно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го аудиту в умовах використання обчислювальної техніки тощо.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5" w:right="29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Паралельність у процесі державного аудиту забезпечує од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ночасне паралельне виконання аудиторських процедур для пе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ревірки різних за змістом господарських операцій, які здійс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нюються об'єктом перевірки.</w:t>
                  </w:r>
                </w:p>
                <w:p w:rsidR="006330F2" w:rsidRDefault="006330F2">
                  <w:pPr>
                    <w:pStyle w:val="Style6"/>
                    <w:widowControl/>
                    <w:spacing w:before="5" w:line="250" w:lineRule="exact"/>
                    <w:ind w:left="10" w:right="29"/>
                    <w:rPr>
                      <w:rStyle w:val="FontStyle21"/>
                      <w:lang w:val="uk-UA" w:eastAsia="uk-UA"/>
                    </w:rPr>
                  </w:pP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Прямоточність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 xml:space="preserve"> дає можливість раціонально організувати інформаційні потоки між учасниками аудиторського процесу, не повторювати аудиторські процедури різними виконавцями.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5" w:right="24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Ритмічність процесу державного аудиту забезпечується рівномірним виконанням контрольних процедур, що передба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чає правильну організацію роботи всіх виконавців (членів аудиторської групи). Для цього складають графіки, за кожним аудитором закріплюють різні розділи перевірки.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5" w:right="19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Перераховані принципи дають змогу організувати процес державного аудиту так, щоб повною мірою ефективно розкри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ти всі питання аудиторської перевірки.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14" w:right="1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 xml:space="preserve">Однак дієва організація державного аудиту неможлива без знання </w:t>
                  </w: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дерясавними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 xml:space="preserve"> аудиторами своїх завдань, обов'язків та повноважень. Державний аудитор виконує такі </w:t>
                  </w:r>
                  <w:r>
                    <w:rPr>
                      <w:rStyle w:val="FontStyle23"/>
                      <w:lang w:val="uk-UA" w:eastAsia="uk-UA"/>
                    </w:rPr>
                    <w:t>завдання, обов'язки та повноваження</w:t>
                  </w:r>
                  <w:r>
                    <w:rPr>
                      <w:rStyle w:val="FontStyle23"/>
                      <w:vertAlign w:val="superscript"/>
                      <w:lang w:val="uk-UA" w:eastAsia="uk-UA"/>
                    </w:rPr>
                    <w:t>1</w:t>
                  </w:r>
                  <w:r>
                    <w:rPr>
                      <w:rStyle w:val="FontStyle23"/>
                      <w:lang w:val="uk-UA" w:eastAsia="uk-UA"/>
                    </w:rPr>
                    <w:t>: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6"/>
                    </w:numPr>
                    <w:tabs>
                      <w:tab w:val="left" w:pos="653"/>
                    </w:tabs>
                    <w:spacing w:line="250" w:lineRule="exact"/>
                    <w:ind w:left="19" w:right="10"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здійснює державний фінансовий аудит виконання дер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жавних (бюджетних) програм (аудит ефективності) або діяль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ності бюджетних установ, суб'єктів господарювання держав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ного сектору економіки, а також інших суб'єктів господарю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вання, які отримують (отримували в періоді, який переві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ряється) кошти з бюджетів усіх рівнів та державних фондів або використовують (використовували у період, який перевіряєть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ся) державне чи комунальне майно (аудит діяльності);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6"/>
                    </w:numPr>
                    <w:tabs>
                      <w:tab w:val="left" w:pos="653"/>
                    </w:tabs>
                    <w:spacing w:line="250" w:lineRule="exact"/>
                    <w:ind w:left="19"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здійснює підготовку до проведення аудиту діяльності, а саме: аналізує нормативно-правові документи, які регулюють діяльність підконтрольної установи, вивчає її фінансовий стан,</w:t>
                  </w:r>
                </w:p>
              </w:txbxContent>
            </v:textbox>
            <w10:wrap type="topAndBottom" anchorx="page" anchory="page"/>
          </v:shape>
        </w:pict>
      </w:r>
    </w:p>
    <w:p w:rsidR="007803AB" w:rsidRDefault="007803AB">
      <w:pPr>
        <w:sectPr w:rsidR="007803AB">
          <w:pgSz w:w="8390" w:h="11905"/>
          <w:pgMar w:top="1100" w:right="974" w:bottom="1440" w:left="974" w:header="720" w:footer="720" w:gutter="0"/>
          <w:cols w:space="720"/>
          <w:noEndnote/>
        </w:sectPr>
      </w:pPr>
    </w:p>
    <w:p w:rsidR="007803AB" w:rsidRDefault="007803AB">
      <w:pPr>
        <w:widowControl/>
        <w:spacing w:line="1" w:lineRule="exact"/>
        <w:rPr>
          <w:sz w:val="2"/>
          <w:szCs w:val="2"/>
        </w:rPr>
      </w:pPr>
      <w:r w:rsidRPr="007803AB">
        <w:rPr>
          <w:noProof/>
        </w:rPr>
        <w:lastRenderedPageBreak/>
        <w:pict>
          <v:shape id="_x0000_s1042" type="#_x0000_t202" style="position:absolute;margin-left:49.4pt;margin-top:54pt;width:320.65pt;height:492.7pt;z-index:251652608;mso-wrap-edited:f;mso-wrap-distance-left:7in;mso-wrap-distance-right:7in;mso-position-horizontal-relative:page;mso-position-vertical-relative:page" filled="f" stroked="f">
            <v:textbox inset="0,0,0,0">
              <w:txbxContent>
                <w:p w:rsidR="006330F2" w:rsidRDefault="006330F2">
                  <w:pPr>
                    <w:pStyle w:val="Style6"/>
                    <w:widowControl/>
                    <w:spacing w:line="250" w:lineRule="exact"/>
                    <w:ind w:right="24" w:firstLine="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мережу розпорядників (одержувачів) бюджетних коштів, бере участь у підготовці програми проведення аудиту діяльності або самостійно готує її проект;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tabs>
                      <w:tab w:val="left" w:pos="619"/>
                    </w:tabs>
                    <w:spacing w:line="250" w:lineRule="exact"/>
                    <w:ind w:right="29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проводить аудит діяльності особисто або бере участь чи очолює групу державних аудиторів;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tabs>
                      <w:tab w:val="left" w:pos="619"/>
                    </w:tabs>
                    <w:spacing w:line="250" w:lineRule="exact"/>
                    <w:ind w:right="29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реєструє аудиторський звіт та оформляє матеріали за за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кінченими аудитами діяльності згідно з порядком, установле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ним у ДКРС;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tabs>
                      <w:tab w:val="left" w:pos="619"/>
                    </w:tabs>
                    <w:spacing w:line="250" w:lineRule="exact"/>
                    <w:ind w:right="29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бере участь в узагальненні результатів аудитів діяль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ності;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tabs>
                      <w:tab w:val="left" w:pos="619"/>
                    </w:tabs>
                    <w:spacing w:line="250" w:lineRule="exact"/>
                    <w:ind w:right="19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за дорученням керівництва управління (відділу, секто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ру) готує матеріали аудиту діяльності для подання відповідно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му органу виконавчої влади або місцевого самоврядування, а у випадках, передбачених чинним законодавством, — правоохо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ронному органу;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tabs>
                      <w:tab w:val="left" w:pos="619"/>
                    </w:tabs>
                    <w:spacing w:line="250" w:lineRule="exact"/>
                    <w:ind w:right="19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здійснює контроль за виконанням рекомендацій (пропо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зицій), наданих за результатами здійснених аудитів діяль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ності;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tabs>
                      <w:tab w:val="left" w:pos="619"/>
                    </w:tabs>
                    <w:spacing w:line="250" w:lineRule="exact"/>
                    <w:ind w:right="19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бере участь у складанні звітності про роботу управління (відділу, сектору) за встановленими формами;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tabs>
                      <w:tab w:val="left" w:pos="619"/>
                    </w:tabs>
                    <w:spacing w:line="250" w:lineRule="exact"/>
                    <w:ind w:right="14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у межах своєї компетенції співпрацює з іншими струк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 xml:space="preserve">турними підрозділами </w:t>
                  </w: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ГоловКРУ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 xml:space="preserve"> (регіонального КРУ), здійс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нює обмін інформацією, необхідною для своєчасного та якісно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го виконання покладених на нього функцій;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tabs>
                      <w:tab w:val="left" w:pos="619"/>
                    </w:tabs>
                    <w:spacing w:line="250" w:lineRule="exact"/>
                    <w:ind w:right="10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бере участь в організації роботи з підвищення кваліфіка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ції працівників управління (відділу, сектору) згідно із затвер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дженим планом, а також систематично підвищує особистий професійний рівень шляхом самоосвіти;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tabs>
                      <w:tab w:val="left" w:pos="619"/>
                    </w:tabs>
                    <w:spacing w:line="250" w:lineRule="exact"/>
                    <w:ind w:right="10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здійснює роботу з документами відповідно до чинного за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конодавства;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tabs>
                      <w:tab w:val="left" w:pos="619"/>
                    </w:tabs>
                    <w:spacing w:line="250" w:lineRule="exact"/>
                    <w:ind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при виконанні покладених завдань та обов'язків забезпе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чує: захист державних, службових та комерційних таємниць відповідно до законодавства; дотримання правил внутрішньо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го трудового розпорядку; законодавства з питань державної служби та боротьби з корупцією.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29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Таким чином, чітке визначення завдань, обов'язків та пов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новажень державного аудитора гарантує якісну організацію та здійснення державного аудиту.</w:t>
                  </w:r>
                </w:p>
              </w:txbxContent>
            </v:textbox>
            <w10:wrap type="topAndBottom" anchorx="page" anchory="page"/>
          </v:shape>
        </w:pict>
      </w:r>
    </w:p>
    <w:p w:rsidR="007803AB" w:rsidRDefault="007803AB">
      <w:pPr>
        <w:sectPr w:rsidR="007803AB">
          <w:pgSz w:w="8390" w:h="11905"/>
          <w:pgMar w:top="1080" w:right="988" w:bottom="969" w:left="988" w:header="720" w:footer="720" w:gutter="0"/>
          <w:cols w:space="720"/>
          <w:noEndnote/>
        </w:sectPr>
      </w:pPr>
    </w:p>
    <w:p w:rsidR="007803AB" w:rsidRDefault="007803AB">
      <w:pPr>
        <w:widowControl/>
        <w:spacing w:line="1" w:lineRule="exact"/>
        <w:rPr>
          <w:sz w:val="2"/>
          <w:szCs w:val="2"/>
        </w:rPr>
      </w:pPr>
      <w:r w:rsidRPr="007803AB">
        <w:rPr>
          <w:noProof/>
        </w:rPr>
        <w:lastRenderedPageBreak/>
        <w:pict>
          <v:shape id="_x0000_s1044" type="#_x0000_t202" style="position:absolute;margin-left:48.8pt;margin-top:76.2pt;width:321.8pt;height:480pt;z-index:251654656;mso-wrap-edited:f;mso-wrap-distance-left:7in;mso-wrap-distance-right:7in;mso-position-horizontal-relative:page;mso-position-vertical-relative:page" filled="f" stroked="f">
            <v:textbox inset="0,0,0,0">
              <w:txbxContent>
                <w:p w:rsidR="006330F2" w:rsidRDefault="006330F2">
                  <w:pPr>
                    <w:pStyle w:val="Style7"/>
                    <w:widowControl/>
                    <w:spacing w:line="240" w:lineRule="auto"/>
                    <w:ind w:left="346"/>
                    <w:rPr>
                      <w:rStyle w:val="FontStyle22"/>
                      <w:lang w:val="uk-UA" w:eastAsia="uk-UA"/>
                    </w:rPr>
                  </w:pPr>
                  <w:r>
                    <w:rPr>
                      <w:rStyle w:val="FontStyle22"/>
                      <w:lang w:val="uk-UA" w:eastAsia="uk-UA"/>
                    </w:rPr>
                    <w:t>5.2. Стадії та етапи здійснення державного аудиту</w:t>
                  </w:r>
                </w:p>
                <w:p w:rsidR="006330F2" w:rsidRDefault="006330F2">
                  <w:pPr>
                    <w:pStyle w:val="Style6"/>
                    <w:widowControl/>
                    <w:spacing w:line="240" w:lineRule="exact"/>
                    <w:ind w:right="29" w:firstLine="346"/>
                    <w:rPr>
                      <w:sz w:val="20"/>
                      <w:szCs w:val="20"/>
                    </w:rPr>
                  </w:pPr>
                </w:p>
                <w:p w:rsidR="006330F2" w:rsidRDefault="006330F2">
                  <w:pPr>
                    <w:pStyle w:val="Style6"/>
                    <w:widowControl/>
                    <w:spacing w:line="240" w:lineRule="exact"/>
                    <w:ind w:right="29" w:firstLine="346"/>
                    <w:rPr>
                      <w:sz w:val="20"/>
                      <w:szCs w:val="20"/>
                    </w:rPr>
                  </w:pPr>
                </w:p>
                <w:p w:rsidR="006330F2" w:rsidRDefault="006330F2">
                  <w:pPr>
                    <w:pStyle w:val="Style6"/>
                    <w:widowControl/>
                    <w:spacing w:before="53" w:line="254" w:lineRule="exact"/>
                    <w:ind w:right="29"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Під час здійснення державного аудиту виокремлюють такі стадії: організаційну, дослідну та стадію узагальнення і реалі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зації результатів державного аудиту.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5" w:right="29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Організаційна стадія включає вибір об'єкта державного аудиту та його організаційно-методичну підготовку.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right="24"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Дослідна стадія процесу державного аудиту здійснюється державними аудиторами безпосередньо на об'єкті державного аудиту.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5" w:right="24"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Узагальнення результатів державного аудиту полягає в систематизації виявлених недоліків та порушень у діяльності підконтрольного підприємства або бюджетної програми, а та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кож розробці рекомендацій щодо усунення виявлених не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доліків та попередження їх у майбутньому.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10" w:right="19"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Кожна стадія здійснення державного аудиту містить певні етапи. Визначати їх в Україні доцільно відповідно до здійснен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ня окремих видів державного аудиту.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14" w:right="14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Органи ДКРС можуть проводити такі види державного аудиту: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8"/>
                    </w:numPr>
                    <w:tabs>
                      <w:tab w:val="left" w:pos="600"/>
                    </w:tabs>
                    <w:spacing w:line="254" w:lineRule="exact"/>
                    <w:ind w:left="14" w:right="14"/>
                    <w:rPr>
                      <w:rStyle w:val="FontStyle20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Державний аудит фінансової та господарської діяльності бюджетних установ (фінансово-господарський аудит).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8"/>
                    </w:numPr>
                    <w:tabs>
                      <w:tab w:val="left" w:pos="600"/>
                    </w:tabs>
                    <w:spacing w:line="254" w:lineRule="exact"/>
                    <w:ind w:left="14" w:right="1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Державний аудит виконання бюджетних програм (аудит ефективності).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8"/>
                    </w:numPr>
                    <w:tabs>
                      <w:tab w:val="left" w:pos="600"/>
                    </w:tabs>
                    <w:spacing w:line="254" w:lineRule="exact"/>
                    <w:ind w:left="14" w:right="14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Державний аудит фінансової та господарської діяльності суб'єктів господарювання державного сектору економіки (аудит діяльності суб'єктів господарювання).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8"/>
                    </w:numPr>
                    <w:tabs>
                      <w:tab w:val="left" w:pos="600"/>
                    </w:tabs>
                    <w:spacing w:line="254" w:lineRule="exact"/>
                    <w:ind w:left="14" w:right="5"/>
                    <w:rPr>
                      <w:rStyle w:val="FontStyle20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Державний аудит виконання місцевих бюджетів (аудит виконання бюджету).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24" w:right="1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 xml:space="preserve">У табл. </w:t>
                  </w:r>
                  <w:r>
                    <w:rPr>
                      <w:rStyle w:val="FontStyle20"/>
                      <w:lang w:val="uk-UA" w:eastAsia="uk-UA"/>
                    </w:rPr>
                    <w:t xml:space="preserve">5.1 </w:t>
                  </w:r>
                  <w:r>
                    <w:rPr>
                      <w:rStyle w:val="FontStyle21"/>
                      <w:lang w:val="uk-UA" w:eastAsia="uk-UA"/>
                    </w:rPr>
                    <w:t>представлено етапи здійснення різних видів дер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жавного аудиту.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24"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Планування державного аудиту є першим і найбільш важ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ливим етапом, тому що від нього здебільшого залежить раціо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нальне використання праці державних аудиторів, правильна організація перевірок та їх ефективність.</w:t>
                  </w:r>
                </w:p>
              </w:txbxContent>
            </v:textbox>
            <w10:wrap type="topAndBottom" anchorx="page" anchory="page"/>
          </v:shape>
        </w:pict>
      </w:r>
    </w:p>
    <w:p w:rsidR="007803AB" w:rsidRDefault="007803AB">
      <w:pPr>
        <w:sectPr w:rsidR="007803AB">
          <w:pgSz w:w="8390" w:h="11905"/>
          <w:pgMar w:top="1524" w:right="976" w:bottom="779" w:left="976" w:header="720" w:footer="720" w:gutter="0"/>
          <w:cols w:space="720"/>
          <w:noEndnote/>
        </w:sectPr>
      </w:pPr>
    </w:p>
    <w:p w:rsidR="007803AB" w:rsidRDefault="006330F2">
      <w:pPr>
        <w:widowControl/>
        <w:spacing w:line="1" w:lineRule="exact"/>
        <w:rPr>
          <w:sz w:val="2"/>
          <w:szCs w:val="2"/>
        </w:rPr>
      </w:pPr>
      <w:r w:rsidRPr="007803AB">
        <w:rPr>
          <w:noProof/>
        </w:rPr>
        <w:lastRenderedPageBreak/>
        <w:pict>
          <v:group id="_x0000_s1047" style="position:absolute;margin-left:49.05pt;margin-top:57.05pt;width:321.35pt;height:287.85pt;z-index:251656704;mso-wrap-distance-left:7in;mso-wrap-distance-right:7in;mso-wrap-distance-bottom:20.65pt;mso-position-horizontal-relative:page;mso-position-vertical-relative:page" coordorigin="840,1190" coordsize="6427,5453">
            <v:shape id="_x0000_s1048" type="#_x0000_t202" style="position:absolute;left:840;top:1708;width:6427;height:4934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2251"/>
                      <w:gridCol w:w="4176"/>
                    </w:tblGrid>
                    <w:tr w:rsidR="006330F2">
                      <w:trPr>
                        <w:trHeight w:hRule="exact" w:val="302"/>
                      </w:trPr>
                      <w:tc>
                        <w:tcPr>
                          <w:tcW w:w="22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330F2" w:rsidRDefault="006330F2">
                          <w:pPr>
                            <w:pStyle w:val="Style1"/>
                            <w:widowControl/>
                            <w:spacing w:line="240" w:lineRule="auto"/>
                            <w:ind w:left="43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Вид державного аудиту</w:t>
                          </w:r>
                        </w:p>
                      </w:tc>
                      <w:tc>
                        <w:tcPr>
                          <w:tcW w:w="41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330F2" w:rsidRDefault="006330F2">
                          <w:pPr>
                            <w:pStyle w:val="Style1"/>
                            <w:widowControl/>
                            <w:spacing w:line="240" w:lineRule="auto"/>
                            <w:ind w:left="1714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Етапи</w:t>
                          </w:r>
                        </w:p>
                      </w:tc>
                    </w:tr>
                    <w:tr w:rsidR="006330F2">
                      <w:trPr>
                        <w:trHeight w:hRule="exact" w:val="1704"/>
                      </w:trPr>
                      <w:tc>
                        <w:tcPr>
                          <w:tcW w:w="22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330F2" w:rsidRDefault="006330F2">
                          <w:pPr>
                            <w:pStyle w:val="Style1"/>
                            <w:widowControl/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Державний аудит</w:t>
                          </w:r>
                        </w:p>
                        <w:p w:rsidR="006330F2" w:rsidRDefault="006330F2">
                          <w:pPr>
                            <w:pStyle w:val="Style1"/>
                            <w:widowControl/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фінансової</w:t>
                          </w:r>
                        </w:p>
                        <w:p w:rsidR="006330F2" w:rsidRDefault="006330F2">
                          <w:pPr>
                            <w:pStyle w:val="Style1"/>
                            <w:widowControl/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та господарської</w:t>
                          </w:r>
                        </w:p>
                        <w:p w:rsidR="006330F2" w:rsidRDefault="006330F2">
                          <w:pPr>
                            <w:pStyle w:val="Style1"/>
                            <w:widowControl/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діяльності бюджетних</w:t>
                          </w:r>
                        </w:p>
                        <w:p w:rsidR="006330F2" w:rsidRDefault="006330F2">
                          <w:pPr>
                            <w:pStyle w:val="Style1"/>
                            <w:widowControl/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установ</w:t>
                          </w:r>
                        </w:p>
                      </w:tc>
                      <w:tc>
                        <w:tcPr>
                          <w:tcW w:w="41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330F2" w:rsidRDefault="006330F2">
                          <w:pPr>
                            <w:pStyle w:val="Style2"/>
                            <w:widowControl/>
                            <w:tabs>
                              <w:tab w:val="left" w:pos="178"/>
                            </w:tabs>
                            <w:spacing w:line="197" w:lineRule="exact"/>
                            <w:ind w:right="298" w:hanging="10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I</w:t>
                          </w:r>
                          <w:r>
                            <w:rPr>
                              <w:rStyle w:val="FontStyle20"/>
                              <w:rFonts w:ascii="Times New Roman" w:hAnsi="Times New Roman" w:cs="Times New Roman"/>
                              <w:sz w:val="20"/>
                              <w:szCs w:val="20"/>
                              <w:lang w:val="uk-UA" w:eastAsia="uk-UA"/>
                            </w:rPr>
                            <w:tab/>
                          </w:r>
                          <w:r>
                            <w:rPr>
                              <w:rStyle w:val="FontStyle24"/>
                              <w:lang w:val="uk-UA" w:eastAsia="uk-UA"/>
                            </w:rPr>
                            <w:t xml:space="preserve">етап: 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t>підготовка до проведення фінансово-господарського аудиту.</w:t>
                          </w:r>
                        </w:p>
                        <w:p w:rsidR="006330F2" w:rsidRDefault="006330F2">
                          <w:pPr>
                            <w:pStyle w:val="Style2"/>
                            <w:widowControl/>
                            <w:tabs>
                              <w:tab w:val="left" w:pos="259"/>
                            </w:tabs>
                            <w:spacing w:line="197" w:lineRule="exact"/>
                            <w:ind w:right="298" w:hanging="10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II</w:t>
                          </w:r>
                          <w:r>
                            <w:rPr>
                              <w:rStyle w:val="FontStyle20"/>
                              <w:rFonts w:ascii="Times New Roman" w:hAnsi="Times New Roman" w:cs="Times New Roman"/>
                              <w:sz w:val="20"/>
                              <w:szCs w:val="20"/>
                              <w:lang w:val="uk-UA" w:eastAsia="uk-UA"/>
                            </w:rPr>
                            <w:tab/>
                          </w:r>
                          <w:r>
                            <w:rPr>
                              <w:rStyle w:val="FontStyle24"/>
                              <w:lang w:val="uk-UA" w:eastAsia="uk-UA"/>
                            </w:rPr>
                            <w:t xml:space="preserve">етап: 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t>проведення поточних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br/>
                            <w:t>аудиторських процедур.</w:t>
                          </w:r>
                        </w:p>
                        <w:p w:rsidR="006330F2" w:rsidRDefault="006330F2">
                          <w:pPr>
                            <w:pStyle w:val="Style2"/>
                            <w:widowControl/>
                            <w:tabs>
                              <w:tab w:val="left" w:pos="336"/>
                            </w:tabs>
                            <w:spacing w:line="197" w:lineRule="exact"/>
                            <w:ind w:right="298" w:hanging="5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III</w:t>
                          </w:r>
                          <w:r>
                            <w:rPr>
                              <w:rStyle w:val="FontStyle20"/>
                              <w:rFonts w:ascii="Times New Roman" w:hAnsi="Times New Roman" w:cs="Times New Roman"/>
                              <w:sz w:val="20"/>
                              <w:szCs w:val="20"/>
                              <w:lang w:val="uk-UA" w:eastAsia="uk-UA"/>
                            </w:rPr>
                            <w:tab/>
                          </w:r>
                          <w:r>
                            <w:rPr>
                              <w:rStyle w:val="FontStyle24"/>
                              <w:lang w:val="uk-UA" w:eastAsia="uk-UA"/>
                            </w:rPr>
                            <w:t xml:space="preserve">етап: 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t>дослідження річної фінансової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br/>
                            <w:t>звітності, документування результатів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br/>
                            <w:t>фінансово-господарського аудиту</w:t>
                          </w:r>
                        </w:p>
                        <w:p w:rsidR="006330F2" w:rsidRDefault="006330F2">
                          <w:pPr>
                            <w:pStyle w:val="Style1"/>
                            <w:widowControl/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та реалізація його матеріалів</w:t>
                          </w:r>
                        </w:p>
                      </w:tc>
                    </w:tr>
                    <w:tr w:rsidR="006330F2">
                      <w:trPr>
                        <w:trHeight w:hRule="exact" w:val="706"/>
                      </w:trPr>
                      <w:tc>
                        <w:tcPr>
                          <w:tcW w:w="22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330F2" w:rsidRDefault="006330F2">
                          <w:pPr>
                            <w:pStyle w:val="Style1"/>
                            <w:widowControl/>
                            <w:spacing w:line="197" w:lineRule="exact"/>
                            <w:ind w:hanging="5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Державний аудит виконання бюджетних програм</w:t>
                          </w:r>
                        </w:p>
                      </w:tc>
                      <w:tc>
                        <w:tcPr>
                          <w:tcW w:w="41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330F2" w:rsidRDefault="006330F2">
                          <w:pPr>
                            <w:pStyle w:val="Style2"/>
                            <w:widowControl/>
                            <w:tabs>
                              <w:tab w:val="left" w:pos="187"/>
                            </w:tabs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I</w:t>
                          </w:r>
                          <w:r>
                            <w:rPr>
                              <w:rStyle w:val="FontStyle20"/>
                              <w:rFonts w:ascii="Times New Roman" w:hAnsi="Times New Roman" w:cs="Times New Roman"/>
                              <w:sz w:val="20"/>
                              <w:szCs w:val="20"/>
                              <w:lang w:val="uk-UA" w:eastAsia="uk-UA"/>
                            </w:rPr>
                            <w:tab/>
                          </w:r>
                          <w:r>
                            <w:rPr>
                              <w:rStyle w:val="FontStyle24"/>
                              <w:lang w:val="uk-UA" w:eastAsia="uk-UA"/>
                            </w:rPr>
                            <w:t xml:space="preserve">етап: 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t>підготовка до аудиту.</w:t>
                          </w:r>
                        </w:p>
                        <w:p w:rsidR="006330F2" w:rsidRDefault="006330F2">
                          <w:pPr>
                            <w:pStyle w:val="Style2"/>
                            <w:widowControl/>
                            <w:tabs>
                              <w:tab w:val="left" w:pos="264"/>
                            </w:tabs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II</w:t>
                          </w:r>
                          <w:r>
                            <w:rPr>
                              <w:rStyle w:val="FontStyle20"/>
                              <w:rFonts w:ascii="Times New Roman" w:hAnsi="Times New Roman" w:cs="Times New Roman"/>
                              <w:sz w:val="20"/>
                              <w:szCs w:val="20"/>
                              <w:lang w:val="uk-UA" w:eastAsia="uk-UA"/>
                            </w:rPr>
                            <w:tab/>
                          </w:r>
                          <w:r>
                            <w:rPr>
                              <w:rStyle w:val="FontStyle24"/>
                              <w:lang w:val="uk-UA" w:eastAsia="uk-UA"/>
                            </w:rPr>
                            <w:t xml:space="preserve">етап: 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t>проведення аудиту.</w:t>
                          </w:r>
                        </w:p>
                        <w:p w:rsidR="006330F2" w:rsidRDefault="006330F2">
                          <w:pPr>
                            <w:pStyle w:val="Style2"/>
                            <w:widowControl/>
                            <w:tabs>
                              <w:tab w:val="left" w:pos="341"/>
                            </w:tabs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III</w:t>
                          </w:r>
                          <w:r>
                            <w:rPr>
                              <w:rStyle w:val="FontStyle20"/>
                              <w:rFonts w:ascii="Times New Roman" w:hAnsi="Times New Roman" w:cs="Times New Roman"/>
                              <w:sz w:val="20"/>
                              <w:szCs w:val="20"/>
                              <w:lang w:val="uk-UA" w:eastAsia="uk-UA"/>
                            </w:rPr>
                            <w:tab/>
                          </w:r>
                          <w:r>
                            <w:rPr>
                              <w:rStyle w:val="FontStyle24"/>
                              <w:lang w:val="uk-UA" w:eastAsia="uk-UA"/>
                            </w:rPr>
                            <w:t xml:space="preserve">етап: 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t>реалізація результатів аудиту</w:t>
                          </w:r>
                        </w:p>
                      </w:tc>
                    </w:tr>
                    <w:tr w:rsidR="006330F2">
                      <w:trPr>
                        <w:trHeight w:hRule="exact" w:val="1502"/>
                      </w:trPr>
                      <w:tc>
                        <w:tcPr>
                          <w:tcW w:w="22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330F2" w:rsidRDefault="006330F2">
                          <w:pPr>
                            <w:pStyle w:val="Style1"/>
                            <w:widowControl/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Державний аудит</w:t>
                          </w:r>
                        </w:p>
                        <w:p w:rsidR="006330F2" w:rsidRDefault="006330F2">
                          <w:pPr>
                            <w:pStyle w:val="Style1"/>
                            <w:widowControl/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фінансової</w:t>
                          </w:r>
                        </w:p>
                        <w:p w:rsidR="006330F2" w:rsidRDefault="006330F2">
                          <w:pPr>
                            <w:pStyle w:val="Style1"/>
                            <w:widowControl/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та господарської</w:t>
                          </w:r>
                        </w:p>
                        <w:p w:rsidR="006330F2" w:rsidRDefault="006330F2">
                          <w:pPr>
                            <w:pStyle w:val="Style1"/>
                            <w:widowControl/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діяльності суб'єктів</w:t>
                          </w:r>
                        </w:p>
                        <w:p w:rsidR="006330F2" w:rsidRDefault="006330F2">
                          <w:pPr>
                            <w:pStyle w:val="Style1"/>
                            <w:widowControl/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господарювання</w:t>
                          </w:r>
                        </w:p>
                        <w:p w:rsidR="006330F2" w:rsidRDefault="006330F2">
                          <w:pPr>
                            <w:pStyle w:val="Style1"/>
                            <w:widowControl/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державного сектору</w:t>
                          </w:r>
                        </w:p>
                        <w:p w:rsidR="006330F2" w:rsidRDefault="006330F2">
                          <w:pPr>
                            <w:pStyle w:val="Style1"/>
                            <w:widowControl/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економіки</w:t>
                          </w:r>
                        </w:p>
                      </w:tc>
                      <w:tc>
                        <w:tcPr>
                          <w:tcW w:w="41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330F2" w:rsidRDefault="006330F2">
                          <w:pPr>
                            <w:pStyle w:val="Style2"/>
                            <w:widowControl/>
                            <w:tabs>
                              <w:tab w:val="left" w:pos="192"/>
                            </w:tabs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I</w:t>
                          </w:r>
                          <w:r>
                            <w:rPr>
                              <w:rStyle w:val="FontStyle20"/>
                              <w:rFonts w:ascii="Times New Roman" w:hAnsi="Times New Roman" w:cs="Times New Roman"/>
                              <w:sz w:val="20"/>
                              <w:szCs w:val="20"/>
                              <w:lang w:val="uk-UA" w:eastAsia="uk-UA"/>
                            </w:rPr>
                            <w:tab/>
                          </w:r>
                          <w:r>
                            <w:rPr>
                              <w:rStyle w:val="FontStyle24"/>
                              <w:lang w:val="uk-UA" w:eastAsia="uk-UA"/>
                            </w:rPr>
                            <w:t xml:space="preserve">етап: 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t>планування аудиту.</w:t>
                          </w:r>
                        </w:p>
                        <w:p w:rsidR="006330F2" w:rsidRDefault="006330F2">
                          <w:pPr>
                            <w:pStyle w:val="Style2"/>
                            <w:widowControl/>
                            <w:tabs>
                              <w:tab w:val="left" w:pos="269"/>
                            </w:tabs>
                            <w:spacing w:line="197" w:lineRule="exact"/>
                            <w:ind w:right="10" w:firstLine="5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II</w:t>
                          </w:r>
                          <w:r>
                            <w:rPr>
                              <w:rStyle w:val="FontStyle20"/>
                              <w:rFonts w:ascii="Times New Roman" w:hAnsi="Times New Roman" w:cs="Times New Roman"/>
                              <w:sz w:val="20"/>
                              <w:szCs w:val="20"/>
                              <w:lang w:val="uk-UA" w:eastAsia="uk-UA"/>
                            </w:rPr>
                            <w:tab/>
                          </w:r>
                          <w:r>
                            <w:rPr>
                              <w:rStyle w:val="FontStyle24"/>
                              <w:lang w:val="uk-UA" w:eastAsia="uk-UA"/>
                            </w:rPr>
                            <w:t xml:space="preserve">етап: 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t>підготовка програми проведення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br/>
                            <w:t>аудиту.</w:t>
                          </w:r>
                        </w:p>
                        <w:p w:rsidR="006330F2" w:rsidRDefault="006330F2">
                          <w:pPr>
                            <w:pStyle w:val="Style2"/>
                            <w:widowControl/>
                            <w:tabs>
                              <w:tab w:val="left" w:pos="336"/>
                            </w:tabs>
                            <w:spacing w:line="197" w:lineRule="exact"/>
                            <w:ind w:right="10" w:firstLine="10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III</w:t>
                          </w:r>
                          <w:r>
                            <w:rPr>
                              <w:rStyle w:val="FontStyle20"/>
                              <w:rFonts w:ascii="Times New Roman" w:hAnsi="Times New Roman" w:cs="Times New Roman"/>
                              <w:sz w:val="20"/>
                              <w:szCs w:val="20"/>
                              <w:lang w:val="uk-UA" w:eastAsia="uk-UA"/>
                            </w:rPr>
                            <w:tab/>
                          </w:r>
                          <w:r>
                            <w:rPr>
                              <w:rStyle w:val="FontStyle24"/>
                              <w:lang w:val="uk-UA" w:eastAsia="uk-UA"/>
                            </w:rPr>
                            <w:t xml:space="preserve">етап: 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t>перевірка ризикових операцій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br/>
                            <w:t>фінансово-господарської діяльності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br/>
                            <w:t>суб'єкта господарювання.</w:t>
                          </w:r>
                        </w:p>
                        <w:p w:rsidR="006330F2" w:rsidRDefault="006330F2">
                          <w:pPr>
                            <w:pStyle w:val="Style2"/>
                            <w:widowControl/>
                            <w:tabs>
                              <w:tab w:val="left" w:pos="336"/>
                            </w:tabs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IV</w:t>
                          </w:r>
                          <w:r>
                            <w:rPr>
                              <w:rStyle w:val="FontStyle20"/>
                              <w:rFonts w:ascii="Times New Roman" w:hAnsi="Times New Roman" w:cs="Times New Roman"/>
                              <w:sz w:val="20"/>
                              <w:szCs w:val="20"/>
                              <w:lang w:val="uk-UA" w:eastAsia="uk-UA"/>
                            </w:rPr>
                            <w:tab/>
                          </w:r>
                          <w:r>
                            <w:rPr>
                              <w:rStyle w:val="FontStyle24"/>
                              <w:lang w:val="uk-UA" w:eastAsia="uk-UA"/>
                            </w:rPr>
                            <w:t xml:space="preserve">етап: </w:t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t>звітування про результати аудиту</w:t>
                          </w:r>
                        </w:p>
                      </w:tc>
                    </w:tr>
                    <w:tr w:rsidR="006330F2">
                      <w:trPr>
                        <w:trHeight w:hRule="exact" w:val="720"/>
                      </w:trPr>
                      <w:tc>
                        <w:tcPr>
                          <w:tcW w:w="22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330F2" w:rsidRDefault="006330F2">
                          <w:pPr>
                            <w:pStyle w:val="Style1"/>
                            <w:widowControl/>
                            <w:spacing w:line="197" w:lineRule="exact"/>
                            <w:ind w:right="173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Державний аудит виконання місцевих бюджетів</w:t>
                          </w:r>
                        </w:p>
                      </w:tc>
                      <w:tc>
                        <w:tcPr>
                          <w:tcW w:w="41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330F2" w:rsidRDefault="006330F2">
                          <w:pPr>
                            <w:pStyle w:val="Style2"/>
                            <w:widowControl/>
                            <w:tabs>
                              <w:tab w:val="left" w:pos="202"/>
                            </w:tabs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I</w:t>
                          </w:r>
                          <w:r>
                            <w:rPr>
                              <w:rStyle w:val="FontStyle20"/>
                              <w:rFonts w:ascii="Times New Roman" w:hAnsi="Times New Roman" w:cs="Times New Roman"/>
                              <w:sz w:val="20"/>
                              <w:szCs w:val="20"/>
                              <w:lang w:val="uk-UA" w:eastAsia="uk-UA"/>
                            </w:rPr>
                            <w:tab/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t>етап: попередній аудит.</w:t>
                          </w:r>
                        </w:p>
                        <w:p w:rsidR="006330F2" w:rsidRDefault="006330F2">
                          <w:pPr>
                            <w:pStyle w:val="Style2"/>
                            <w:widowControl/>
                            <w:tabs>
                              <w:tab w:val="left" w:pos="274"/>
                            </w:tabs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II</w:t>
                          </w:r>
                          <w:r>
                            <w:rPr>
                              <w:rStyle w:val="FontStyle20"/>
                              <w:rFonts w:ascii="Times New Roman" w:hAnsi="Times New Roman" w:cs="Times New Roman"/>
                              <w:sz w:val="20"/>
                              <w:szCs w:val="20"/>
                              <w:lang w:val="uk-UA" w:eastAsia="uk-UA"/>
                            </w:rPr>
                            <w:tab/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t>етап: проведення аудиту.</w:t>
                          </w:r>
                        </w:p>
                        <w:p w:rsidR="006330F2" w:rsidRDefault="006330F2">
                          <w:pPr>
                            <w:pStyle w:val="Style2"/>
                            <w:widowControl/>
                            <w:tabs>
                              <w:tab w:val="left" w:pos="350"/>
                            </w:tabs>
                            <w:spacing w:line="197" w:lineRule="exact"/>
                            <w:rPr>
                              <w:rStyle w:val="FontStyle20"/>
                              <w:lang w:val="uk-UA" w:eastAsia="uk-UA"/>
                            </w:rPr>
                          </w:pPr>
                          <w:r>
                            <w:rPr>
                              <w:rStyle w:val="FontStyle20"/>
                              <w:lang w:val="uk-UA" w:eastAsia="uk-UA"/>
                            </w:rPr>
                            <w:t>III</w:t>
                          </w:r>
                          <w:r>
                            <w:rPr>
                              <w:rStyle w:val="FontStyle20"/>
                              <w:rFonts w:ascii="Times New Roman" w:hAnsi="Times New Roman" w:cs="Times New Roman"/>
                              <w:sz w:val="20"/>
                              <w:szCs w:val="20"/>
                              <w:lang w:val="uk-UA" w:eastAsia="uk-UA"/>
                            </w:rPr>
                            <w:tab/>
                          </w:r>
                          <w:r>
                            <w:rPr>
                              <w:rStyle w:val="FontStyle20"/>
                              <w:lang w:val="uk-UA" w:eastAsia="uk-UA"/>
                            </w:rPr>
                            <w:t>етап: реалізація результатів аудиту</w:t>
                          </w:r>
                        </w:p>
                      </w:tc>
                    </w:tr>
                  </w:tbl>
                  <w:p w:rsidR="006330F2" w:rsidRDefault="006330F2"/>
                </w:txbxContent>
              </v:textbox>
            </v:shape>
            <v:shape id="_x0000_s1049" type="#_x0000_t202" style="position:absolute;left:1085;top:1190;width:6110;height:207;mso-wrap-edited:f" o:allowincell="f" filled="f" strokecolor="white" strokeweight="0">
              <v:textbox inset="0,0,0,0">
                <w:txbxContent>
                  <w:p w:rsidR="006330F2" w:rsidRDefault="006330F2">
                    <w:pPr>
                      <w:pStyle w:val="Style6"/>
                      <w:widowControl/>
                      <w:spacing w:line="240" w:lineRule="auto"/>
                      <w:ind w:firstLine="0"/>
                      <w:rPr>
                        <w:rStyle w:val="FontStyle21"/>
                        <w:lang w:val="uk-UA" w:eastAsia="uk-UA"/>
                      </w:rPr>
                    </w:pPr>
                    <w:r>
                      <w:rPr>
                        <w:rStyle w:val="FontStyle24"/>
                        <w:lang w:val="uk-UA" w:eastAsia="uk-UA"/>
                      </w:rPr>
                      <w:t xml:space="preserve">Таблиця </w:t>
                    </w:r>
                    <w:r>
                      <w:rPr>
                        <w:rStyle w:val="FontStyle21"/>
                        <w:lang w:val="uk-UA" w:eastAsia="uk-UA"/>
                      </w:rPr>
                      <w:t>5.1. Етапи здійснення різних видів державного аудиту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7803AB" w:rsidRPr="007803AB">
        <w:rPr>
          <w:noProof/>
        </w:rPr>
        <w:pict>
          <v:shape id="_x0000_s1046" type="#_x0000_t202" style="position:absolute;margin-left:50.75pt;margin-top:350.35pt;width:319.2pt;height:110.9pt;z-index:251657728;mso-wrap-edited:f;mso-wrap-distance-left:7in;mso-wrap-distance-top:15.85pt;mso-wrap-distance-right:7in;mso-position-horizontal-relative:page;mso-position-vertical-relative:page" filled="f" stroked="f">
            <v:textbox inset="0,0,0,0">
              <w:txbxContent>
                <w:p w:rsidR="006330F2" w:rsidRDefault="006330F2">
                  <w:pPr>
                    <w:pStyle w:val="Style6"/>
                    <w:widowControl/>
                    <w:spacing w:line="250" w:lineRule="exact"/>
                    <w:ind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Процес планування державного аудиту відбувається згідно з такими нормативними актами: Порядок планування конт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рольно-ревізійної роботи органами державної контрольно-ревізійної служби, затверджений Постановою Кабінету Міністрів України від 8 серпня 2001 р. № 955 (зі змінами і до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повненнями)</w:t>
                  </w:r>
                  <w:r>
                    <w:rPr>
                      <w:rStyle w:val="FontStyle21"/>
                      <w:vertAlign w:val="superscript"/>
                      <w:lang w:val="uk-UA" w:eastAsia="uk-UA"/>
                    </w:rPr>
                    <w:t>1</w:t>
                  </w:r>
                  <w:r>
                    <w:rPr>
                      <w:rStyle w:val="FontStyle21"/>
                      <w:lang w:val="uk-UA" w:eastAsia="uk-UA"/>
                    </w:rPr>
                    <w:t>, Положення про планування контрольно-ревізій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 xml:space="preserve">ної роботи органами державної контрольно-ревізійної служби, затверджене наказом </w:t>
                  </w: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Голов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 xml:space="preserve"> КРУ від 26 жовтня 2005 р. № 319".</w:t>
                  </w:r>
                </w:p>
              </w:txbxContent>
            </v:textbox>
            <w10:wrap type="topAndBottom" anchorx="page" anchory="page"/>
          </v:shape>
        </w:pict>
      </w:r>
    </w:p>
    <w:p w:rsidR="007803AB" w:rsidRDefault="007803AB">
      <w:pPr>
        <w:sectPr w:rsidR="007803AB">
          <w:pgSz w:w="8390" w:h="11905"/>
          <w:pgMar w:top="1141" w:right="981" w:bottom="1440" w:left="981" w:header="720" w:footer="720" w:gutter="0"/>
          <w:cols w:space="720"/>
          <w:noEndnote/>
        </w:sectPr>
      </w:pPr>
    </w:p>
    <w:p w:rsidR="007803AB" w:rsidRDefault="007803AB">
      <w:pPr>
        <w:widowControl/>
        <w:spacing w:line="1" w:lineRule="exact"/>
        <w:rPr>
          <w:sz w:val="2"/>
          <w:szCs w:val="2"/>
        </w:rPr>
      </w:pPr>
      <w:r w:rsidRPr="007803AB">
        <w:rPr>
          <w:noProof/>
        </w:rPr>
        <w:lastRenderedPageBreak/>
        <w:pict>
          <v:shape id="_x0000_s1051" type="#_x0000_t202" style="position:absolute;margin-left:48.6pt;margin-top:56.45pt;width:322.3pt;height:505.7pt;z-index:251659776;mso-wrap-edited:f;mso-wrap-distance-left:7in;mso-wrap-distance-right:7in;mso-position-horizontal-relative:page;mso-position-vertical-relative:page" filled="f" stroked="f">
            <v:textbox inset="0,0,0,0">
              <w:txbxContent>
                <w:p w:rsidR="006330F2" w:rsidRDefault="006330F2">
                  <w:pPr>
                    <w:pStyle w:val="Style6"/>
                    <w:widowControl/>
                    <w:spacing w:line="245" w:lineRule="exact"/>
                    <w:ind w:right="24" w:firstLine="33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4"/>
                      <w:lang w:val="uk-UA" w:eastAsia="uk-UA"/>
                    </w:rPr>
                    <w:t xml:space="preserve">Планування </w:t>
                  </w:r>
                  <w:r>
                    <w:rPr>
                      <w:rStyle w:val="FontStyle21"/>
                      <w:lang w:val="uk-UA" w:eastAsia="uk-UA"/>
                    </w:rPr>
                    <w:t>— це один з методів управління, який полягає в розробці й практичній реалізації планів, які визначають май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бутній стан економічного суб'єкта, шляхи, способи та засоби його досягнення.</w:t>
                  </w:r>
                </w:p>
                <w:p w:rsidR="006330F2" w:rsidRDefault="006330F2">
                  <w:pPr>
                    <w:pStyle w:val="Style6"/>
                    <w:widowControl/>
                    <w:spacing w:line="245" w:lineRule="exact"/>
                    <w:ind w:left="5" w:right="24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Державний аудитор повинен планувати свою перевірку з трьох причин: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9"/>
                    </w:numPr>
                    <w:tabs>
                      <w:tab w:val="left" w:pos="590"/>
                    </w:tabs>
                    <w:spacing w:before="5" w:line="245" w:lineRule="exact"/>
                    <w:ind w:left="5" w:right="19" w:firstLine="355"/>
                    <w:rPr>
                      <w:rStyle w:val="FontStyle20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це допоможе одержати достатню кількість інформації для формування своєї думки;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9"/>
                    </w:numPr>
                    <w:tabs>
                      <w:tab w:val="left" w:pos="590"/>
                    </w:tabs>
                    <w:spacing w:line="245" w:lineRule="exact"/>
                    <w:ind w:left="5" w:right="24" w:firstLine="355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допоможе скоротити матеріальні і часові витрати на ау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дит;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9"/>
                    </w:numPr>
                    <w:tabs>
                      <w:tab w:val="left" w:pos="590"/>
                    </w:tabs>
                    <w:spacing w:line="245" w:lineRule="exact"/>
                    <w:ind w:left="360" w:firstLine="0"/>
                    <w:jc w:val="left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допоможе уникнути непорозуміння з об'єктом перевірки.</w:t>
                  </w:r>
                </w:p>
                <w:p w:rsidR="006330F2" w:rsidRDefault="006330F2">
                  <w:pPr>
                    <w:pStyle w:val="Style6"/>
                    <w:widowControl/>
                    <w:spacing w:line="245" w:lineRule="exact"/>
                    <w:ind w:left="10" w:right="14"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Метою планування є концентрація уваги державного ауди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тора на важливих напрямах аудиту, виявленні проблем, які необхідно перевірити дуже детально. Планування допомагає керівнику групи державних аудиторів правильно організувати свою роботу й контролювати роботу інших учасників групи. Порядок планування державного аудиту є частиною плануван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ня контрольно-ревізійної діяльності.</w:t>
                  </w:r>
                </w:p>
                <w:p w:rsidR="006330F2" w:rsidRDefault="006330F2">
                  <w:pPr>
                    <w:pStyle w:val="Style6"/>
                    <w:widowControl/>
                    <w:spacing w:line="245" w:lineRule="exact"/>
                    <w:ind w:left="19" w:right="14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Процес планування контрольно-ревізійної роботи включає підготовку річних і квартальних планів.</w:t>
                  </w:r>
                </w:p>
                <w:p w:rsidR="006330F2" w:rsidRDefault="006330F2">
                  <w:pPr>
                    <w:pStyle w:val="Style6"/>
                    <w:widowControl/>
                    <w:spacing w:line="245" w:lineRule="exact"/>
                    <w:ind w:left="19"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 xml:space="preserve">Річний план контрольно-ревізійної діяльності складається на рік роботи </w:t>
                  </w: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ГоловКРУ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 xml:space="preserve"> і містить такі теми: державні аудити, а саме аудити ефективності виконання бюджетних програм, державні аудити використання бюджетних коштів і т. ін., а та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кож ревізії фінансово-господарської діяльності центральних і місцевих органів виконавчої влади, підприємств, установ і ор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ганізацій; перевірки стану контрольно-ревізійної роботи в міністерствах, інших центральних органах виконавчої влади (контрольні заходи) — зазначають також рік проведення попе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редніх контрольних заходів щодо кожної запланованої теми і терміни інформування Кабінету Міністрів України і Міністер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ства фінансів України.</w:t>
                  </w:r>
                </w:p>
                <w:p w:rsidR="006330F2" w:rsidRDefault="006330F2">
                  <w:pPr>
                    <w:pStyle w:val="Style6"/>
                    <w:widowControl/>
                    <w:spacing w:line="245" w:lineRule="exact"/>
                    <w:ind w:left="34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Підстави для включення тем контрольних заходів у річний план: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10"/>
                    </w:numPr>
                    <w:tabs>
                      <w:tab w:val="left" w:pos="643"/>
                    </w:tabs>
                    <w:spacing w:line="245" w:lineRule="exact"/>
                    <w:ind w:left="379" w:firstLine="0"/>
                    <w:jc w:val="left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законодавчі акти;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10"/>
                    </w:numPr>
                    <w:tabs>
                      <w:tab w:val="left" w:pos="643"/>
                    </w:tabs>
                    <w:spacing w:line="245" w:lineRule="exact"/>
                    <w:ind w:left="29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кількість звернень правоохоронних органів, юридичних і фізичних осіб;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10"/>
                    </w:numPr>
                    <w:tabs>
                      <w:tab w:val="left" w:pos="643"/>
                    </w:tabs>
                    <w:spacing w:line="245" w:lineRule="exact"/>
                    <w:ind w:left="29" w:right="5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пропозиції Рахункової палати, Міністерства фінансів, Міністерства економіки, Державної податкової адміністрації, Державної митної служби;</w:t>
                  </w:r>
                </w:p>
              </w:txbxContent>
            </v:textbox>
            <w10:wrap type="topAndBottom" anchorx="page" anchory="page"/>
          </v:shape>
        </w:pict>
      </w:r>
    </w:p>
    <w:p w:rsidR="007803AB" w:rsidRDefault="007803AB">
      <w:pPr>
        <w:sectPr w:rsidR="007803AB">
          <w:pgSz w:w="8390" w:h="11905"/>
          <w:pgMar w:top="1129" w:right="972" w:bottom="662" w:left="972" w:header="720" w:footer="720" w:gutter="0"/>
          <w:cols w:space="720"/>
          <w:noEndnote/>
        </w:sectPr>
      </w:pPr>
    </w:p>
    <w:p w:rsidR="007803AB" w:rsidRDefault="007803AB">
      <w:pPr>
        <w:widowControl/>
        <w:spacing w:line="1" w:lineRule="exact"/>
        <w:rPr>
          <w:sz w:val="2"/>
          <w:szCs w:val="2"/>
        </w:rPr>
      </w:pPr>
      <w:r w:rsidRPr="007803AB">
        <w:rPr>
          <w:noProof/>
        </w:rPr>
        <w:lastRenderedPageBreak/>
        <w:pict>
          <v:shape id="_x0000_s1053" type="#_x0000_t202" style="position:absolute;margin-left:49.4pt;margin-top:58.7pt;width:320.65pt;height:504.2pt;z-index:251661824;mso-wrap-edited:f;mso-wrap-distance-left:7in;mso-wrap-distance-right:7in;mso-position-horizontal-relative:page;mso-position-vertical-relative:page" filled="f" stroked="f">
            <v:textbox inset="0,0,0,0">
              <w:txbxContent>
                <w:p w:rsidR="006330F2" w:rsidRDefault="006330F2">
                  <w:pPr>
                    <w:pStyle w:val="Style13"/>
                    <w:widowControl/>
                    <w:tabs>
                      <w:tab w:val="left" w:pos="619"/>
                    </w:tabs>
                    <w:spacing w:line="254" w:lineRule="exact"/>
                    <w:ind w:left="341" w:right="2419"/>
                    <w:jc w:val="left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—</w:t>
                  </w:r>
                  <w:r>
                    <w:rPr>
                      <w:rStyle w:val="FontStyle21"/>
                      <w:rFonts w:ascii="Times New Roman" w:hAnsi="Times New Roman" w:cs="Times New Roman"/>
                      <w:sz w:val="20"/>
                      <w:szCs w:val="20"/>
                      <w:lang w:val="uk-UA" w:eastAsia="uk-UA"/>
                    </w:rPr>
                    <w:tab/>
                  </w:r>
                  <w:r>
                    <w:rPr>
                      <w:rStyle w:val="FontStyle21"/>
                      <w:lang w:val="uk-UA" w:eastAsia="uk-UA"/>
                    </w:rPr>
                    <w:t>ініціатива органів ДКРС. Ініціатива враховує такі критерії: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10"/>
                    </w:numPr>
                    <w:tabs>
                      <w:tab w:val="left" w:pos="614"/>
                    </w:tabs>
                    <w:spacing w:line="254" w:lineRule="exact"/>
                    <w:ind w:right="24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економічна і соціальна важливість питань, обов'язково включених у програми і плани дій Кабінету Міністрів України на відповідний період;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10"/>
                    </w:numPr>
                    <w:tabs>
                      <w:tab w:val="left" w:pos="614"/>
                    </w:tabs>
                    <w:spacing w:line="254" w:lineRule="exact"/>
                    <w:ind w:right="24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значний обсяг фінансових потоків, інших державних ре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сурсів, які спрямовувалися на виконання бюджетних програм, утримання державних органів;</w:t>
                  </w:r>
                </w:p>
                <w:p w:rsidR="006330F2" w:rsidRDefault="006330F2" w:rsidP="009C5904">
                  <w:pPr>
                    <w:pStyle w:val="Style6"/>
                    <w:widowControl/>
                    <w:numPr>
                      <w:ilvl w:val="0"/>
                      <w:numId w:val="10"/>
                    </w:numPr>
                    <w:tabs>
                      <w:tab w:val="left" w:pos="614"/>
                    </w:tabs>
                    <w:spacing w:line="254" w:lineRule="exact"/>
                    <w:ind w:right="14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публічна інформація про факти порушень і зловживань у фінансовій сфері, а також неефективного управління держав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ним майном;</w:t>
                  </w:r>
                </w:p>
                <w:p w:rsidR="006330F2" w:rsidRDefault="006330F2" w:rsidP="009C5904">
                  <w:pPr>
                    <w:pStyle w:val="Style13"/>
                    <w:widowControl/>
                    <w:numPr>
                      <w:ilvl w:val="0"/>
                      <w:numId w:val="10"/>
                    </w:numPr>
                    <w:tabs>
                      <w:tab w:val="left" w:pos="614"/>
                    </w:tabs>
                    <w:spacing w:line="254" w:lineRule="exact"/>
                    <w:ind w:left="350"/>
                    <w:jc w:val="left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вірогідність виникнення фінансових порушень.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5" w:right="14" w:firstLine="35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Квартальні плани контрольно-ревізійної діяльності скла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 xml:space="preserve">даються на кожний квартал роботи </w:t>
                  </w: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ГоловКРУ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 xml:space="preserve"> і його структур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них підрозділів в областях і районах. До кожного квартального плану Управлінням аудиту бюджетних програм додається перелік КРУ, які залучаються до проведення державних ау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дитів.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14" w:right="10"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 xml:space="preserve">При визначенні переліку КРУ, які залучаються </w:t>
                  </w: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ГоловКРУ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 xml:space="preserve"> до проведення державних аудитів, враховуються можливості відділів </w:t>
                  </w: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дерясавного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 xml:space="preserve"> аудиту апаратів КРУ, зважаючи на розра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хунковий час проведення одного державного аудиту і планових масштабів робочого часу для проведення державних аудитів.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24" w:right="1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Одним із основних критеріїв відбору бюджетних установ, на яких планується проведення ревізії або державного аудиту, є сума бюджетних коштів, виділена на їх утримання — не мен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 xml:space="preserve">ше 50 тис. </w:t>
                  </w: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грн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 xml:space="preserve"> на одну установу.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24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Кількість аудиторів на одну бюджетну установу визна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чається залежно від таких чинників: кількості бюджетних програм, учасником яких є установа; обсягів бюджетного фі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нансування; кількості структурних підрозділів; особливостей організації бухгалтерського обліку, системи внутрішньогоспо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дарського фінансового контролю та інших чинників.</w:t>
                  </w:r>
                </w:p>
                <w:p w:rsidR="006330F2" w:rsidRDefault="006330F2">
                  <w:pPr>
                    <w:pStyle w:val="Style13"/>
                    <w:widowControl/>
                    <w:spacing w:line="254" w:lineRule="exact"/>
                    <w:ind w:right="154"/>
                    <w:jc w:val="center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Структура плану державного аудиту повинна включати:</w:t>
                  </w:r>
                </w:p>
                <w:p w:rsidR="006330F2" w:rsidRDefault="006330F2" w:rsidP="009C5904">
                  <w:pPr>
                    <w:pStyle w:val="Style12"/>
                    <w:widowControl/>
                    <w:numPr>
                      <w:ilvl w:val="0"/>
                      <w:numId w:val="11"/>
                    </w:numPr>
                    <w:tabs>
                      <w:tab w:val="left" w:pos="619"/>
                    </w:tabs>
                    <w:spacing w:line="254" w:lineRule="exact"/>
                    <w:ind w:left="370"/>
                    <w:rPr>
                      <w:rStyle w:val="FontStyle20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правові межі аудиту;</w:t>
                  </w:r>
                </w:p>
                <w:p w:rsidR="006330F2" w:rsidRDefault="006330F2" w:rsidP="009C5904">
                  <w:pPr>
                    <w:pStyle w:val="Style12"/>
                    <w:widowControl/>
                    <w:numPr>
                      <w:ilvl w:val="0"/>
                      <w:numId w:val="11"/>
                    </w:numPr>
                    <w:tabs>
                      <w:tab w:val="left" w:pos="619"/>
                    </w:tabs>
                    <w:spacing w:line="254" w:lineRule="exact"/>
                    <w:ind w:left="37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стислий опис об'єкта аудиту;</w:t>
                  </w:r>
                </w:p>
                <w:p w:rsidR="006330F2" w:rsidRDefault="006330F2" w:rsidP="009C5904">
                  <w:pPr>
                    <w:pStyle w:val="Style12"/>
                    <w:widowControl/>
                    <w:numPr>
                      <w:ilvl w:val="0"/>
                      <w:numId w:val="11"/>
                    </w:numPr>
                    <w:tabs>
                      <w:tab w:val="left" w:pos="619"/>
                    </w:tabs>
                    <w:spacing w:line="254" w:lineRule="exact"/>
                    <w:ind w:left="37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підсумки минулих аудитів;</w:t>
                  </w:r>
                </w:p>
                <w:p w:rsidR="006330F2" w:rsidRDefault="006330F2" w:rsidP="009C5904">
                  <w:pPr>
                    <w:pStyle w:val="Style12"/>
                    <w:widowControl/>
                    <w:numPr>
                      <w:ilvl w:val="0"/>
                      <w:numId w:val="11"/>
                    </w:numPr>
                    <w:tabs>
                      <w:tab w:val="left" w:pos="619"/>
                    </w:tabs>
                    <w:spacing w:line="254" w:lineRule="exact"/>
                    <w:ind w:left="370"/>
                    <w:rPr>
                      <w:rStyle w:val="FontStyle20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чинники, які впливають на аудит, — певні ризики;</w:t>
                  </w:r>
                </w:p>
              </w:txbxContent>
            </v:textbox>
            <w10:wrap type="topAndBottom" anchorx="page" anchory="page"/>
          </v:shape>
        </w:pict>
      </w:r>
    </w:p>
    <w:p w:rsidR="007803AB" w:rsidRDefault="007803AB">
      <w:pPr>
        <w:sectPr w:rsidR="007803AB">
          <w:pgSz w:w="8390" w:h="11905"/>
          <w:pgMar w:top="1174" w:right="988" w:bottom="645" w:left="988" w:header="720" w:footer="720" w:gutter="0"/>
          <w:cols w:space="720"/>
          <w:noEndnote/>
        </w:sectPr>
      </w:pPr>
    </w:p>
    <w:p w:rsidR="007803AB" w:rsidRDefault="007803AB">
      <w:pPr>
        <w:widowControl/>
        <w:spacing w:line="1" w:lineRule="exact"/>
        <w:rPr>
          <w:sz w:val="2"/>
          <w:szCs w:val="2"/>
        </w:rPr>
      </w:pPr>
      <w:r w:rsidRPr="007803AB">
        <w:rPr>
          <w:noProof/>
        </w:rPr>
        <w:lastRenderedPageBreak/>
        <w:pict>
          <v:shape id="_x0000_s1055" type="#_x0000_t202" style="position:absolute;margin-left:49.05pt;margin-top:57.4pt;width:321.4pt;height:505.65pt;z-index:251663872;mso-wrap-edited:f;mso-wrap-distance-left:7in;mso-wrap-distance-right:7in;mso-position-horizontal-relative:page;mso-position-vertical-relative:page" filled="f" stroked="f">
            <v:textbox inset="0,0,0,0">
              <w:txbxContent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12"/>
                    </w:numPr>
                    <w:tabs>
                      <w:tab w:val="left" w:pos="586"/>
                    </w:tabs>
                    <w:ind w:left="341" w:firstLine="0"/>
                    <w:jc w:val="left"/>
                    <w:rPr>
                      <w:rStyle w:val="FontStyle20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цілі аудиту;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12"/>
                    </w:numPr>
                    <w:tabs>
                      <w:tab w:val="left" w:pos="586"/>
                    </w:tabs>
                    <w:spacing w:before="5"/>
                    <w:ind w:left="341" w:firstLine="0"/>
                    <w:jc w:val="left"/>
                    <w:rPr>
                      <w:rStyle w:val="FontStyle20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злагоджений масштаб аудиту:</w:t>
                  </w:r>
                </w:p>
                <w:p w:rsidR="006330F2" w:rsidRDefault="006330F2">
                  <w:pPr>
                    <w:pStyle w:val="Style5"/>
                    <w:widowControl/>
                    <w:tabs>
                      <w:tab w:val="left" w:pos="571"/>
                    </w:tabs>
                    <w:ind w:left="336" w:firstLine="0"/>
                    <w:jc w:val="left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а)</w:t>
                  </w:r>
                  <w:r>
                    <w:rPr>
                      <w:rStyle w:val="FontStyle21"/>
                      <w:rFonts w:ascii="Times New Roman" w:hAnsi="Times New Roman" w:cs="Times New Roman"/>
                      <w:sz w:val="20"/>
                      <w:szCs w:val="20"/>
                      <w:lang w:val="uk-UA" w:eastAsia="uk-UA"/>
                    </w:rPr>
                    <w:tab/>
                  </w:r>
                  <w:r>
                    <w:rPr>
                      <w:rStyle w:val="FontStyle21"/>
                      <w:lang w:val="uk-UA" w:eastAsia="uk-UA"/>
                    </w:rPr>
                    <w:t>аспекти систем, які повинні бути перевірені;</w:t>
                  </w:r>
                </w:p>
                <w:p w:rsidR="006330F2" w:rsidRDefault="006330F2">
                  <w:pPr>
                    <w:pStyle w:val="Style5"/>
                    <w:widowControl/>
                    <w:tabs>
                      <w:tab w:val="left" w:pos="571"/>
                    </w:tabs>
                    <w:ind w:left="336" w:firstLine="0"/>
                    <w:jc w:val="left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б)</w:t>
                  </w:r>
                  <w:r>
                    <w:rPr>
                      <w:rStyle w:val="FontStyle21"/>
                      <w:rFonts w:ascii="Times New Roman" w:hAnsi="Times New Roman" w:cs="Times New Roman"/>
                      <w:sz w:val="20"/>
                      <w:szCs w:val="20"/>
                      <w:lang w:val="uk-UA" w:eastAsia="uk-UA"/>
                    </w:rPr>
                    <w:tab/>
                  </w:r>
                  <w:r>
                    <w:rPr>
                      <w:rStyle w:val="FontStyle21"/>
                      <w:lang w:val="uk-UA" w:eastAsia="uk-UA"/>
                    </w:rPr>
                    <w:t>план тестування або вибірки;</w:t>
                  </w:r>
                </w:p>
                <w:p w:rsidR="006330F2" w:rsidRDefault="006330F2">
                  <w:pPr>
                    <w:pStyle w:val="Style5"/>
                    <w:widowControl/>
                    <w:tabs>
                      <w:tab w:val="left" w:pos="571"/>
                    </w:tabs>
                    <w:ind w:left="336" w:firstLine="0"/>
                    <w:jc w:val="left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в)</w:t>
                  </w:r>
                  <w:r>
                    <w:rPr>
                      <w:rStyle w:val="FontStyle21"/>
                      <w:rFonts w:ascii="Times New Roman" w:hAnsi="Times New Roman" w:cs="Times New Roman"/>
                      <w:sz w:val="20"/>
                      <w:szCs w:val="20"/>
                      <w:lang w:val="uk-UA" w:eastAsia="uk-UA"/>
                    </w:rPr>
                    <w:tab/>
                  </w:r>
                  <w:r>
                    <w:rPr>
                      <w:rStyle w:val="FontStyle21"/>
                      <w:lang w:val="uk-UA" w:eastAsia="uk-UA"/>
                    </w:rPr>
                    <w:t>істотність — грошова сума;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13"/>
                    </w:numPr>
                    <w:tabs>
                      <w:tab w:val="left" w:pos="590"/>
                    </w:tabs>
                    <w:ind w:left="346" w:firstLine="0"/>
                    <w:jc w:val="left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кадрові ресурси — аудитори, фахівці;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13"/>
                    </w:numPr>
                    <w:tabs>
                      <w:tab w:val="left" w:pos="590"/>
                    </w:tabs>
                    <w:ind w:right="19"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прізвища працівників міністерства, з якими зв'язу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ватиметься аудитор;</w:t>
                  </w:r>
                </w:p>
                <w:p w:rsidR="006330F2" w:rsidRDefault="006330F2" w:rsidP="009C5904">
                  <w:pPr>
                    <w:pStyle w:val="Style5"/>
                    <w:widowControl/>
                    <w:numPr>
                      <w:ilvl w:val="0"/>
                      <w:numId w:val="13"/>
                    </w:numPr>
                    <w:tabs>
                      <w:tab w:val="left" w:pos="590"/>
                    </w:tabs>
                    <w:ind w:left="346" w:firstLine="0"/>
                    <w:jc w:val="left"/>
                    <w:rPr>
                      <w:rStyle w:val="FontStyle20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графік проведення аудиту;</w:t>
                  </w:r>
                </w:p>
                <w:p w:rsidR="006330F2" w:rsidRDefault="006330F2">
                  <w:pPr>
                    <w:pStyle w:val="Style16"/>
                    <w:widowControl/>
                    <w:ind w:left="245" w:firstLine="0"/>
                    <w:jc w:val="left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0"/>
                      <w:lang w:val="uk-UA" w:eastAsia="uk-UA"/>
                    </w:rPr>
                    <w:t xml:space="preserve">10) </w:t>
                  </w:r>
                  <w:r>
                    <w:rPr>
                      <w:rStyle w:val="FontStyle21"/>
                      <w:lang w:val="uk-UA" w:eastAsia="uk-UA"/>
                    </w:rPr>
                    <w:t>формат аудиторського висновку.</w:t>
                  </w:r>
                </w:p>
                <w:p w:rsidR="006330F2" w:rsidRDefault="006330F2">
                  <w:pPr>
                    <w:pStyle w:val="Style16"/>
                    <w:widowControl/>
                    <w:ind w:right="19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Після затвердження квартальних планів складаються при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близні програми контрольних заходів.</w:t>
                  </w:r>
                </w:p>
                <w:p w:rsidR="006330F2" w:rsidRDefault="006330F2">
                  <w:pPr>
                    <w:pStyle w:val="Style16"/>
                    <w:widowControl/>
                    <w:ind w:right="5" w:firstLine="22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Програма аудиту </w:t>
                  </w:r>
                  <w:r>
                    <w:rPr>
                      <w:rStyle w:val="FontStyle21"/>
                      <w:lang w:val="uk-UA" w:eastAsia="uk-UA"/>
                    </w:rPr>
                    <w:t>— це перелік аудиторських процедур, що деталізується. Цей перелік є докладною інструкцією для кож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ного учасника аудиторської групи та інших учасників ауди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торського дослідження. Програма повинна бути настільки де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талізованою, щоб можна було використовувати її як інструк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цію для виконавців державного аудиту, які беруть участь у перевірці.</w:t>
                  </w:r>
                </w:p>
                <w:p w:rsidR="006330F2" w:rsidRDefault="006330F2">
                  <w:pPr>
                    <w:pStyle w:val="Style16"/>
                    <w:widowControl/>
                    <w:ind w:left="5" w:right="5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У програмі види, зміст і час проведення запланованих ауди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торських процедур повинні збігатися з показниками плану контрольно-ревізійної роботи. Аудиторська програма містить перелік об'єктів аудиту, а також час, який необхідно витрати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ти на кожний із напрямів аудиту або аудиторську процедуру.</w:t>
                  </w:r>
                </w:p>
                <w:p w:rsidR="006330F2" w:rsidRDefault="006330F2">
                  <w:pPr>
                    <w:pStyle w:val="Style7"/>
                    <w:widowControl/>
                    <w:spacing w:line="240" w:lineRule="exact"/>
                    <w:ind w:left="346" w:right="1037"/>
                    <w:rPr>
                      <w:sz w:val="20"/>
                      <w:szCs w:val="20"/>
                    </w:rPr>
                  </w:pPr>
                </w:p>
                <w:p w:rsidR="006330F2" w:rsidRDefault="006330F2">
                  <w:pPr>
                    <w:pStyle w:val="Style7"/>
                    <w:widowControl/>
                    <w:spacing w:line="240" w:lineRule="exact"/>
                    <w:ind w:left="346" w:right="1037"/>
                    <w:rPr>
                      <w:sz w:val="20"/>
                      <w:szCs w:val="20"/>
                    </w:rPr>
                  </w:pPr>
                </w:p>
                <w:p w:rsidR="006330F2" w:rsidRDefault="006330F2">
                  <w:pPr>
                    <w:pStyle w:val="Style7"/>
                    <w:widowControl/>
                    <w:spacing w:line="240" w:lineRule="exact"/>
                    <w:ind w:left="346" w:right="1037"/>
                    <w:rPr>
                      <w:sz w:val="20"/>
                      <w:szCs w:val="20"/>
                    </w:rPr>
                  </w:pPr>
                </w:p>
                <w:p w:rsidR="006330F2" w:rsidRDefault="006330F2">
                  <w:pPr>
                    <w:pStyle w:val="Style7"/>
                    <w:widowControl/>
                    <w:spacing w:before="130" w:line="322" w:lineRule="exact"/>
                    <w:ind w:left="346" w:right="1037"/>
                    <w:rPr>
                      <w:rStyle w:val="FontStyle22"/>
                      <w:lang w:val="uk-UA" w:eastAsia="uk-UA"/>
                    </w:rPr>
                  </w:pPr>
                  <w:r>
                    <w:rPr>
                      <w:rStyle w:val="FontStyle22"/>
                      <w:lang w:val="uk-UA" w:eastAsia="uk-UA"/>
                    </w:rPr>
                    <w:t>5.3. Сутність і зміст методичних прийомів державного аудиту</w:t>
                  </w:r>
                </w:p>
                <w:p w:rsidR="006330F2" w:rsidRDefault="006330F2">
                  <w:pPr>
                    <w:pStyle w:val="Style6"/>
                    <w:widowControl/>
                    <w:spacing w:line="240" w:lineRule="exact"/>
                    <w:ind w:left="10" w:firstLine="336"/>
                    <w:rPr>
                      <w:sz w:val="20"/>
                      <w:szCs w:val="20"/>
                    </w:rPr>
                  </w:pPr>
                </w:p>
                <w:p w:rsidR="006330F2" w:rsidRDefault="006330F2">
                  <w:pPr>
                    <w:pStyle w:val="Style6"/>
                    <w:widowControl/>
                    <w:spacing w:line="240" w:lineRule="exact"/>
                    <w:ind w:left="10" w:firstLine="336"/>
                    <w:rPr>
                      <w:sz w:val="20"/>
                      <w:szCs w:val="20"/>
                    </w:rPr>
                  </w:pPr>
                </w:p>
                <w:p w:rsidR="006330F2" w:rsidRDefault="006330F2">
                  <w:pPr>
                    <w:pStyle w:val="Style6"/>
                    <w:widowControl/>
                    <w:spacing w:before="67" w:line="250" w:lineRule="exact"/>
                    <w:ind w:left="10" w:firstLine="33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Метод державного аудиту </w:t>
                  </w:r>
                  <w:r>
                    <w:rPr>
                      <w:rStyle w:val="FontStyle21"/>
                      <w:lang w:val="uk-UA" w:eastAsia="uk-UA"/>
                    </w:rPr>
                    <w:t>— це спосіб дослідження або прийом, який застосовують суб'єкти державного аудиту для досягнення цілей аудиторського дослідження.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14"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Методи отримання і обробки даних, узагальнення резуль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татів, обґрунтування висновків та здійснення інших операцій з державного аудиту поділяють на дві групи: загальнонаукові методи та спеціальні методичні прийоми.</w:t>
                  </w:r>
                </w:p>
              </w:txbxContent>
            </v:textbox>
            <w10:wrap type="topAndBottom" anchorx="page" anchory="page"/>
          </v:shape>
        </w:pict>
      </w:r>
    </w:p>
    <w:p w:rsidR="007803AB" w:rsidRDefault="007803AB">
      <w:pPr>
        <w:sectPr w:rsidR="007803AB">
          <w:pgSz w:w="8390" w:h="11905"/>
          <w:pgMar w:top="1148" w:right="981" w:bottom="643" w:left="981" w:header="720" w:footer="720" w:gutter="0"/>
          <w:cols w:space="720"/>
          <w:noEndnote/>
        </w:sectPr>
      </w:pPr>
    </w:p>
    <w:p w:rsidR="007803AB" w:rsidRDefault="007803AB">
      <w:pPr>
        <w:widowControl/>
        <w:spacing w:line="1" w:lineRule="exact"/>
        <w:rPr>
          <w:sz w:val="2"/>
          <w:szCs w:val="2"/>
        </w:rPr>
      </w:pPr>
      <w:r w:rsidRPr="007803AB">
        <w:rPr>
          <w:noProof/>
        </w:rPr>
        <w:lastRenderedPageBreak/>
        <w:pict>
          <v:shape id="_x0000_s1057" type="#_x0000_t202" style="position:absolute;margin-left:49.75pt;margin-top:55.95pt;width:319.95pt;height:504.7pt;z-index:251665920;mso-wrap-edited:f;mso-wrap-distance-left:7in;mso-wrap-distance-right:7in;mso-position-horizontal-relative:page;mso-position-vertical-relative:page" filled="f" stroked="f">
            <v:textbox inset="0,0,0,0">
              <w:txbxContent>
                <w:p w:rsidR="006330F2" w:rsidRDefault="006330F2">
                  <w:pPr>
                    <w:pStyle w:val="Style6"/>
                    <w:widowControl/>
                    <w:spacing w:line="250" w:lineRule="exact"/>
                    <w:ind w:right="14" w:firstLine="33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Загальнонаукові методи </w:t>
                  </w:r>
                  <w:r>
                    <w:rPr>
                      <w:rStyle w:val="FontStyle21"/>
                      <w:lang w:val="uk-UA" w:eastAsia="uk-UA"/>
                    </w:rPr>
                    <w:t>державного аудиту базуються на принципах та категоріях загальнонаукової теорії пізнання і використовуються у більшості галузей знань. Це аналіз і син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тез, індукція і дедукція, аналогія і моделювання, абстрагуван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ня і конкретизація, експертиза тощо.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right="1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 xml:space="preserve">На відміну від загальнонаукових, </w:t>
                  </w:r>
                  <w:r>
                    <w:rPr>
                      <w:rStyle w:val="FontStyle23"/>
                      <w:lang w:val="uk-UA" w:eastAsia="uk-UA"/>
                    </w:rPr>
                    <w:t xml:space="preserve">спеціальні методичні прийоми </w:t>
                  </w:r>
                  <w:r>
                    <w:rPr>
                      <w:rStyle w:val="FontStyle21"/>
                      <w:lang w:val="uk-UA" w:eastAsia="uk-UA"/>
                    </w:rPr>
                    <w:t>державного аудиту є результатом досягнень еконо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мічних наук і застосовуються в одній або декількох спорідне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них галузях знань. Спеціальні методи державного аудиту поді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ляють на документальні, фактичні, розрахунково-аналітичні та узагальнюючі. Класифікація методів та прийомів держав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 xml:space="preserve">ного аудиту представлена на рис. </w:t>
                  </w:r>
                  <w:r>
                    <w:rPr>
                      <w:rStyle w:val="FontStyle20"/>
                      <w:lang w:val="uk-UA" w:eastAsia="uk-UA"/>
                    </w:rPr>
                    <w:t>5</w:t>
                  </w:r>
                  <w:r>
                    <w:rPr>
                      <w:rStyle w:val="FontStyle21"/>
                      <w:lang w:val="uk-UA" w:eastAsia="uk-UA"/>
                    </w:rPr>
                    <w:t>.2.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10" w:right="10" w:firstLine="317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Аналіз </w:t>
                  </w:r>
                  <w:r>
                    <w:rPr>
                      <w:rStyle w:val="FontStyle21"/>
                      <w:lang w:val="uk-UA" w:eastAsia="uk-UA"/>
                    </w:rPr>
                    <w:t xml:space="preserve">(від </w:t>
                  </w: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грец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 xml:space="preserve">. "розкладання") — прийом </w:t>
                  </w: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дослідясення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>, що включає вивчення предмета шляхом уявного або практич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ного розчленування його на складові (за певними ознаками, властивостями, зв'язками). На попередньому етапі державного аудиту аналіз полягає у виокремленні об'єктів аудиту в системі економічної діяльності. Визначається його предмет і напрям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ки, наприклад, міністерство, цільова програма чи бюджетний процес. Шляхом аналізу на цьому етапі визначається еконо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мічне і соціальне значення питання.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10" w:right="5" w:firstLine="322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Аналогія </w:t>
                  </w:r>
                  <w:r>
                    <w:rPr>
                      <w:rStyle w:val="FontStyle21"/>
                      <w:lang w:val="uk-UA" w:eastAsia="uk-UA"/>
                    </w:rPr>
                    <w:t>— прийом наукового умовиводу, за допомогою якого пізнаються одні об'єкти на підставі їхньої подібності з іншими. Цей метод може використовуватися при підготовці програм і планів державного аудиту для виокремлення най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більш значимих питань та етапів аудиту.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5" w:right="10" w:firstLine="33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Системний аналіз </w:t>
                  </w:r>
                  <w:r>
                    <w:rPr>
                      <w:rStyle w:val="FontStyle21"/>
                      <w:lang w:val="uk-UA" w:eastAsia="uk-UA"/>
                    </w:rPr>
                    <w:t>— вивчення об'єкта дослідження як су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купності елементів, що утворюють систему. Використовується для встановлення логічної послідовності й узгодження пере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вірки при державному аудиті.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10" w:right="5" w:firstLine="33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Експертизи різних видів </w:t>
                  </w:r>
                  <w:r>
                    <w:rPr>
                      <w:rStyle w:val="FontStyle21"/>
                      <w:lang w:val="uk-UA" w:eastAsia="uk-UA"/>
                    </w:rPr>
                    <w:t>— специфічні прийоми експерт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них оцінок, пов'язаних із предметом державного аудиту, коли для обґрунтування питань аудиту залучаються експерти різ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них галузей знань.</w:t>
                  </w:r>
                </w:p>
                <w:p w:rsidR="006330F2" w:rsidRDefault="006330F2">
                  <w:pPr>
                    <w:pStyle w:val="Style6"/>
                    <w:widowControl/>
                    <w:spacing w:line="250" w:lineRule="exact"/>
                    <w:ind w:left="10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Конкретизація </w:t>
                  </w:r>
                  <w:r>
                    <w:rPr>
                      <w:rStyle w:val="FontStyle21"/>
                      <w:lang w:val="uk-UA" w:eastAsia="uk-UA"/>
                    </w:rPr>
                    <w:t>— дослідження певних об'єктів у всій їхній різнобічності, у якісному розмаїтті реального їх існування. Щодо державного аудиту — це виявлення в процесі контроль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ного етапу різних порушень, неефективної роботи, збитку тощо.</w:t>
                  </w:r>
                </w:p>
              </w:txbxContent>
            </v:textbox>
            <w10:wrap type="topAndBottom" anchorx="page" anchory="page"/>
          </v:shape>
        </w:pict>
      </w:r>
    </w:p>
    <w:p w:rsidR="007803AB" w:rsidRDefault="007803AB">
      <w:pPr>
        <w:sectPr w:rsidR="007803AB">
          <w:pgSz w:w="8390" w:h="11905"/>
          <w:pgMar w:top="1119" w:right="995" w:bottom="690" w:left="995" w:header="720" w:footer="720" w:gutter="0"/>
          <w:cols w:space="720"/>
          <w:noEndnote/>
        </w:sectPr>
      </w:pPr>
    </w:p>
    <w:p w:rsidR="007803AB" w:rsidRDefault="007803AB">
      <w:pPr>
        <w:widowControl/>
        <w:spacing w:line="1" w:lineRule="exact"/>
        <w:rPr>
          <w:sz w:val="2"/>
          <w:szCs w:val="2"/>
        </w:rPr>
      </w:pPr>
      <w:r w:rsidRPr="007803AB">
        <w:rPr>
          <w:noProof/>
        </w:rPr>
        <w:lastRenderedPageBreak/>
        <w:pict>
          <v:shape id="_x0000_s1058" type="#_x0000_t202" style="position:absolute;margin-left:47.5pt;margin-top:26.55pt;width:356.4pt;height:520.25pt;z-index:251667968;mso-wrap-edited:f;mso-wrap-distance-left:7in;mso-wrap-distance-right:7in;mso-position-horizontal-relative:page;mso-position-vertical-relative:page" filled="f" stroked="f">
            <v:textbox style="mso-fit-shape-to-text:t" inset="0,0,0,0">
              <w:txbxContent>
                <w:p w:rsidR="006330F2" w:rsidRDefault="006330F2" w:rsidP="006330F2">
                  <w:pPr>
                    <w:widowControl/>
                    <w:ind w:right="-17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30827" cy="6607277"/>
                        <wp:effectExtent l="19050" t="0" r="3073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30827" cy="6607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7803AB" w:rsidRDefault="007803AB">
      <w:pPr>
        <w:sectPr w:rsidR="007803AB">
          <w:pgSz w:w="8390" w:h="11905"/>
          <w:pgMar w:top="531" w:right="950" w:bottom="956" w:left="950" w:header="720" w:footer="720" w:gutter="0"/>
          <w:cols w:space="720"/>
          <w:noEndnote/>
        </w:sectPr>
      </w:pPr>
    </w:p>
    <w:p w:rsidR="007803AB" w:rsidRDefault="007803AB">
      <w:pPr>
        <w:widowControl/>
        <w:spacing w:line="1" w:lineRule="exact"/>
        <w:rPr>
          <w:sz w:val="2"/>
          <w:szCs w:val="2"/>
        </w:rPr>
      </w:pPr>
      <w:r w:rsidRPr="007803AB">
        <w:rPr>
          <w:noProof/>
        </w:rPr>
        <w:lastRenderedPageBreak/>
        <w:pict>
          <v:shape id="_x0000_s1060" type="#_x0000_t202" style="position:absolute;margin-left:49.3pt;margin-top:53.9pt;width:320.9pt;height:474.7pt;z-index:251668992;mso-wrap-edited:f;mso-wrap-distance-left:7in;mso-wrap-distance-right:7in;mso-position-horizontal-relative:page;mso-position-vertical-relative:page" filled="f" stroked="f">
            <v:textbox inset="0,0,0,0">
              <w:txbxContent>
                <w:p w:rsidR="006330F2" w:rsidRDefault="006330F2">
                  <w:pPr>
                    <w:pStyle w:val="Style6"/>
                    <w:widowControl/>
                    <w:spacing w:line="254" w:lineRule="exact"/>
                    <w:ind w:right="24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Інвентаризація </w:t>
                  </w:r>
                  <w:r>
                    <w:rPr>
                      <w:rStyle w:val="FontStyle21"/>
                      <w:lang w:val="uk-UA" w:eastAsia="uk-UA"/>
                    </w:rPr>
                    <w:t>— перевірка об'єкта в натуральному ви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гляді. Сутність методу полягає в тому, що під час державного аудиту перевіряється стан об'єкта шляхом огляду і перераху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вання.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right="24" w:firstLine="34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Вибіркові спостереження </w:t>
                  </w:r>
                  <w:r>
                    <w:rPr>
                      <w:rStyle w:val="FontStyle21"/>
                      <w:lang w:val="uk-UA" w:eastAsia="uk-UA"/>
                    </w:rPr>
                    <w:t>— прийом статистичного дослі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дження якісних характеристик (доцільності, оптимальності) виробничого процесу.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10" w:right="24" w:firstLine="317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Дослідження документів </w:t>
                  </w:r>
                  <w:r>
                    <w:rPr>
                      <w:rStyle w:val="FontStyle21"/>
                      <w:lang w:val="uk-UA" w:eastAsia="uk-UA"/>
                    </w:rPr>
                    <w:t>— спосіб документального конт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ролю достовірності, доцільності, ефективності господарських процесів, відповідності їх законодавчим і нормативним актам.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14" w:right="19" w:firstLine="33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Індукція </w:t>
                  </w:r>
                  <w:r>
                    <w:rPr>
                      <w:rStyle w:val="FontStyle21"/>
                      <w:lang w:val="uk-UA" w:eastAsia="uk-UA"/>
                    </w:rPr>
                    <w:t>— прийом дослідження, коли загальний висновок про властивості елементів об'єкта державного аудиту робиться на основі вивчення не всіх ознак, а окремих елементів. Ефек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тивність діяльності об'єкта, наприклад, може визначатися на основі його результативних показників (прибуток, рентабель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ність) без аналізу затрат праці, матеріаломісткості тощо.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19" w:right="24" w:firstLine="33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Моделювання </w:t>
                  </w:r>
                  <w:r>
                    <w:rPr>
                      <w:rStyle w:val="FontStyle21"/>
                      <w:lang w:val="uk-UA" w:eastAsia="uk-UA"/>
                    </w:rPr>
                    <w:t>— вивчення об'єкта на основі його моделі, наприклад, математичної, інформаційної.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24" w:right="19" w:firstLine="336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Системний аналіз </w:t>
                  </w:r>
                  <w:r>
                    <w:rPr>
                      <w:rStyle w:val="FontStyle21"/>
                      <w:lang w:val="uk-UA" w:eastAsia="uk-UA"/>
                    </w:rPr>
                    <w:t>— вивчення причинно-наслідкових зв'яз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ків ефективності діяльності.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19" w:right="14" w:firstLine="331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Статистичні розрахунки та економіко-математичні ме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тоди </w:t>
                  </w:r>
                  <w:r>
                    <w:rPr>
                      <w:rStyle w:val="FontStyle21"/>
                      <w:lang w:val="uk-UA" w:eastAsia="uk-UA"/>
                    </w:rPr>
                    <w:t>— методи виявлення закономірностей економічних і гос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подарських процесів на об'єкті аудиту при великому обсязі ін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формації.</w:t>
                  </w:r>
                </w:p>
                <w:p w:rsidR="006330F2" w:rsidRDefault="006330F2">
                  <w:pPr>
                    <w:pStyle w:val="Style11"/>
                    <w:widowControl/>
                    <w:spacing w:line="254" w:lineRule="exact"/>
                    <w:ind w:left="29" w:right="1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При проведенні державного аудиту застосовують такі підходи: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24" w:right="5" w:firstLine="322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Аналіз методів організації роботи об'єкта перевірки. </w:t>
                  </w:r>
                  <w:r>
                    <w:rPr>
                      <w:rStyle w:val="FontStyle21"/>
                      <w:lang w:val="uk-UA" w:eastAsia="uk-UA"/>
                    </w:rPr>
                    <w:t>По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лягає в аналізі системи управління, планування, моніторингу і контролю у сфері, що перевіряється, або діють у межах об'єктів перевірки. Цей підхід включає перевірку документа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ції, наприклад бюджетів (кошторисів доходів і видатків), фі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нансових звітів і/або перспективних планів, паспортів з реалі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зації програм і окремих планів, інтерв'ю з керівниками й фа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хівцями об'єкта перевірки і т. ін.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29" w:firstLine="322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Аналіз результатів роботи об'єкта перевірки. </w:t>
                  </w:r>
                  <w:r>
                    <w:rPr>
                      <w:rStyle w:val="FontStyle21"/>
                      <w:lang w:val="uk-UA" w:eastAsia="uk-UA"/>
                    </w:rPr>
                    <w:t xml:space="preserve">Основну увагу при проведенні перевірки варто приділяти результатам роботи об'єкта, незалежно від того, що є предметом програми аудиту, напрямкам діяльності, системі або інструментам </w:t>
                  </w: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конт-</w:t>
                  </w:r>
                  <w:proofErr w:type="spellEnd"/>
                </w:p>
              </w:txbxContent>
            </v:textbox>
            <w10:wrap type="topAndBottom" anchorx="page" anchory="page"/>
          </v:shape>
        </w:pict>
      </w:r>
    </w:p>
    <w:p w:rsidR="007803AB" w:rsidRDefault="007803AB">
      <w:pPr>
        <w:sectPr w:rsidR="007803AB">
          <w:pgSz w:w="8390" w:h="11905"/>
          <w:pgMar w:top="1078" w:right="986" w:bottom="759" w:left="986" w:header="720" w:footer="720" w:gutter="0"/>
          <w:cols w:space="720"/>
          <w:noEndnote/>
        </w:sectPr>
      </w:pPr>
    </w:p>
    <w:p w:rsidR="007803AB" w:rsidRDefault="007803AB">
      <w:pPr>
        <w:widowControl/>
        <w:spacing w:line="1" w:lineRule="exact"/>
        <w:rPr>
          <w:sz w:val="2"/>
          <w:szCs w:val="2"/>
        </w:rPr>
      </w:pPr>
      <w:r w:rsidRPr="007803AB">
        <w:rPr>
          <w:noProof/>
        </w:rPr>
        <w:lastRenderedPageBreak/>
        <w:pict>
          <v:shape id="_x0000_s1062" type="#_x0000_t202" style="position:absolute;margin-left:48.95pt;margin-top:55.8pt;width:321.6pt;height:464.9pt;z-index:251671040;mso-wrap-edited:f;mso-wrap-distance-left:7in;mso-wrap-distance-right:7in;mso-position-horizontal-relative:page;mso-position-vertical-relative:page" filled="f" stroked="f">
            <v:textbox inset="0,0,0,0">
              <w:txbxContent>
                <w:p w:rsidR="006330F2" w:rsidRDefault="006330F2">
                  <w:pPr>
                    <w:pStyle w:val="Style6"/>
                    <w:widowControl/>
                    <w:spacing w:line="254" w:lineRule="exact"/>
                    <w:ind w:right="24" w:firstLine="0"/>
                    <w:rPr>
                      <w:rStyle w:val="FontStyle21"/>
                      <w:lang w:val="uk-UA" w:eastAsia="uk-UA"/>
                    </w:rPr>
                  </w:pP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ролю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>. При перевірці будь-якого окремого компонента програ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ми, аудитори повинні мати чітке уявлення про те, як цей ком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понент пов'язаний із запланованими результатами. У процесі перевірки може проводитися порівняльне оцінювання досяг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 xml:space="preserve">нутих і попередніх, а </w:t>
                  </w:r>
                  <w:proofErr w:type="spellStart"/>
                  <w:r>
                    <w:rPr>
                      <w:rStyle w:val="FontStyle21"/>
                      <w:lang w:val="uk-UA" w:eastAsia="uk-UA"/>
                    </w:rPr>
                    <w:t>такояс</w:t>
                  </w:r>
                  <w:proofErr w:type="spellEnd"/>
                  <w:r>
                    <w:rPr>
                      <w:rStyle w:val="FontStyle21"/>
                      <w:lang w:val="uk-UA" w:eastAsia="uk-UA"/>
                    </w:rPr>
                    <w:t xml:space="preserve"> фактичних і запланованих резуль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татів. Причому, на початковому етапі перевірки вивчають під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сумки й результати роботи, а не методи, що застосовувалися для їхнього досягнення, або процеси. Такий підхід доцільний, якщо є відповідні критерії для якісного й кількісного оціню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вання отриманих результатів і визначення обсягу використа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них при цьому державних коштів.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5" w:right="19" w:firstLine="322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Аналіз конкретних фактів та ситуацій, виявлених на об'єкті перевірки. </w:t>
                  </w:r>
                  <w:r>
                    <w:rPr>
                      <w:rStyle w:val="FontStyle21"/>
                      <w:lang w:val="uk-UA" w:eastAsia="uk-UA"/>
                    </w:rPr>
                    <w:t>Це загальний підхід, що використовується в ході державного аудиту, відрізняється від методу аналізу ре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зультатів роботи об'єктів тим, що в процесі перевірки основ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ний акцент робиться на конкретних ситуаціях, які всебічно й детально аналізуються як в цілому, так і за окремими аспек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тами.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14" w:right="5" w:firstLine="322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Аналіз усіх наявних даних. </w:t>
                  </w:r>
                  <w:r>
                    <w:rPr>
                      <w:rStyle w:val="FontStyle21"/>
                      <w:lang w:val="uk-UA" w:eastAsia="uk-UA"/>
                    </w:rPr>
                    <w:t>У процесі проведення перевір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ки необхідно використовувати й аналізувати дані, наявні в ад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міністрації об'єкта перевірки та в інших джерелах, які можуть включати інформаційні системи управління об'єкта перевір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ки, а також інші матеріали й дані, що стосуються предмета пе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ревірки.</w:t>
                  </w:r>
                </w:p>
                <w:p w:rsidR="006330F2" w:rsidRDefault="006330F2">
                  <w:pPr>
                    <w:pStyle w:val="Style6"/>
                    <w:widowControl/>
                    <w:spacing w:line="254" w:lineRule="exact"/>
                    <w:ind w:left="14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Огляд документів або обстеження. </w:t>
                  </w:r>
                  <w:r>
                    <w:rPr>
                      <w:rStyle w:val="FontStyle21"/>
                      <w:lang w:val="uk-UA" w:eastAsia="uk-UA"/>
                    </w:rPr>
                    <w:t>Одним із важливих ін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струментів, що використовуються для збирання фактичних даних і доказів у процесі проведення перевірки, є обстеження. Метод застосовується, наприклад, для одержання інформації від фахівців різних міністерств і відомств, що беруть участь у реалізації бюджетної програми, про результати її виконання і т. ін. При проведенні обстеження повинні застосовуватися на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уково обґрунтовані методи, оскільки від якості механізму зби</w:t>
                  </w:r>
                  <w:r>
                    <w:rPr>
                      <w:rStyle w:val="FontStyle21"/>
                      <w:lang w:val="uk-UA" w:eastAsia="uk-UA"/>
                    </w:rPr>
                    <w:softHyphen/>
                    <w:t>рання даних і їхнього узагальнення залежить вірогідність і цінність отриманих результатів, використовуваних як докази при підготовці висновків і звіту перевірки.</w:t>
                  </w:r>
                </w:p>
                <w:p w:rsidR="00487EE9" w:rsidRDefault="00487EE9">
                  <w:pPr>
                    <w:pStyle w:val="Style6"/>
                    <w:widowControl/>
                    <w:spacing w:line="254" w:lineRule="exact"/>
                    <w:ind w:left="14"/>
                    <w:rPr>
                      <w:rFonts w:cs="Century Schoolbook"/>
                      <w:sz w:val="18"/>
                      <w:szCs w:val="18"/>
                      <w:lang w:val="uk-UA" w:eastAsia="uk-UA"/>
                    </w:rPr>
                  </w:pPr>
                </w:p>
                <w:p w:rsidR="00487EE9" w:rsidRDefault="00487EE9">
                  <w:pPr>
                    <w:pStyle w:val="Style6"/>
                    <w:widowControl/>
                    <w:spacing w:line="254" w:lineRule="exact"/>
                    <w:ind w:left="14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  <w:t>Література</w:t>
                  </w:r>
                </w:p>
                <w:p w:rsidR="00487EE9" w:rsidRDefault="00487EE9">
                  <w:pPr>
                    <w:pStyle w:val="Style6"/>
                    <w:widowControl/>
                    <w:spacing w:line="254" w:lineRule="exact"/>
                    <w:ind w:left="14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</w:p>
                <w:p w:rsidR="00487EE9" w:rsidRPr="00487EE9" w:rsidRDefault="00487EE9">
                  <w:pPr>
                    <w:pStyle w:val="Style6"/>
                    <w:widowControl/>
                    <w:spacing w:line="254" w:lineRule="exact"/>
                    <w:ind w:left="14"/>
                    <w:rPr>
                      <w:rStyle w:val="FontStyle21"/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 w:eastAsia="uk-UA"/>
                    </w:rPr>
                  </w:pPr>
                  <w:hyperlink r:id="rId10" w:history="1">
                    <w:proofErr w:type="spellStart"/>
                    <w:r w:rsidRPr="00487EE9">
                      <w:rPr>
                        <w:rStyle w:val="a9"/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>Дікань</w:t>
                    </w:r>
                    <w:proofErr w:type="spellEnd"/>
                    <w:r w:rsidRPr="00487EE9">
                      <w:rPr>
                        <w:rStyle w:val="a9"/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 xml:space="preserve"> Л.В. </w:t>
                    </w:r>
                    <w:proofErr w:type="spellStart"/>
                    <w:r w:rsidRPr="00487EE9">
                      <w:rPr>
                        <w:rStyle w:val="a9"/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>Державний</w:t>
                    </w:r>
                    <w:proofErr w:type="spellEnd"/>
                    <w:r w:rsidRPr="00487EE9">
                      <w:rPr>
                        <w:rStyle w:val="a9"/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 xml:space="preserve"> аудит: </w:t>
                    </w:r>
                    <w:proofErr w:type="spellStart"/>
                    <w:r w:rsidRPr="00487EE9">
                      <w:rPr>
                        <w:rStyle w:val="a9"/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>навчальний</w:t>
                    </w:r>
                    <w:proofErr w:type="spellEnd"/>
                    <w:r w:rsidRPr="00487EE9">
                      <w:rPr>
                        <w:rStyle w:val="a9"/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proofErr w:type="gramStart"/>
                    <w:r w:rsidRPr="00487EE9">
                      <w:rPr>
                        <w:rStyle w:val="a9"/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>пос</w:t>
                    </w:r>
                    <w:proofErr w:type="gramEnd"/>
                    <w:r w:rsidRPr="00487EE9">
                      <w:rPr>
                        <w:rStyle w:val="a9"/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>ібник</w:t>
                    </w:r>
                    <w:proofErr w:type="spellEnd"/>
                    <w:r w:rsidRPr="00487EE9">
                      <w:rPr>
                        <w:rStyle w:val="a9"/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 xml:space="preserve"> / Л. В. </w:t>
                    </w:r>
                    <w:proofErr w:type="spellStart"/>
                    <w:r w:rsidRPr="00487EE9">
                      <w:rPr>
                        <w:rStyle w:val="a9"/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>Дікань</w:t>
                    </w:r>
                    <w:proofErr w:type="spellEnd"/>
                    <w:r w:rsidRPr="00487EE9">
                      <w:rPr>
                        <w:rStyle w:val="a9"/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 xml:space="preserve">, Ю. О. Голуб, Н. В. </w:t>
                    </w:r>
                    <w:proofErr w:type="spellStart"/>
                    <w:r w:rsidRPr="00487EE9">
                      <w:rPr>
                        <w:rStyle w:val="a9"/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>Синюгіна</w:t>
                    </w:r>
                    <w:proofErr w:type="spellEnd"/>
                    <w:r w:rsidRPr="00487EE9">
                      <w:rPr>
                        <w:rStyle w:val="a9"/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 xml:space="preserve">. - К.: </w:t>
                    </w:r>
                    <w:proofErr w:type="spellStart"/>
                    <w:r w:rsidRPr="00487EE9">
                      <w:rPr>
                        <w:rStyle w:val="a9"/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>Знання</w:t>
                    </w:r>
                    <w:proofErr w:type="spellEnd"/>
                    <w:r w:rsidRPr="00487EE9">
                      <w:rPr>
                        <w:rStyle w:val="a9"/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>, 2011. - 503 с.</w:t>
                    </w:r>
                    <w:r w:rsidRPr="00487EE9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br/>
                    </w:r>
                  </w:hyperlink>
                </w:p>
              </w:txbxContent>
            </v:textbox>
            <w10:wrap type="topAndBottom" anchorx="page" anchory="page"/>
          </v:shape>
        </w:pict>
      </w:r>
    </w:p>
    <w:p w:rsidR="007803AB" w:rsidRDefault="007803AB">
      <w:pPr>
        <w:sectPr w:rsidR="007803AB">
          <w:pgSz w:w="8390" w:h="11905"/>
          <w:pgMar w:top="1116" w:right="979" w:bottom="1440" w:left="979" w:header="720" w:footer="720" w:gutter="0"/>
          <w:cols w:space="720"/>
          <w:noEndnote/>
        </w:sectPr>
      </w:pPr>
    </w:p>
    <w:p w:rsidR="009C5904" w:rsidRDefault="009C5904">
      <w:pPr>
        <w:widowControl/>
        <w:spacing w:line="1" w:lineRule="exact"/>
        <w:rPr>
          <w:sz w:val="2"/>
          <w:szCs w:val="2"/>
        </w:rPr>
      </w:pPr>
    </w:p>
    <w:sectPr w:rsidR="009C5904" w:rsidSect="007803AB">
      <w:pgSz w:w="8390" w:h="11905"/>
      <w:pgMar w:top="1073" w:right="1005" w:bottom="160" w:left="100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F2" w:rsidRDefault="006330F2">
      <w:r>
        <w:separator/>
      </w:r>
    </w:p>
  </w:endnote>
  <w:endnote w:type="continuationSeparator" w:id="0">
    <w:p w:rsidR="006330F2" w:rsidRDefault="006330F2" w:rsidP="00633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F2" w:rsidRDefault="006330F2">
      <w:r>
        <w:separator/>
      </w:r>
    </w:p>
  </w:footnote>
  <w:footnote w:type="continuationSeparator" w:id="0">
    <w:p w:rsidR="006330F2" w:rsidRDefault="006330F2" w:rsidP="00633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F2" w:rsidRDefault="006330F2">
    <w:pPr>
      <w:pStyle w:val="a3"/>
    </w:pPr>
  </w:p>
  <w:p w:rsidR="006330F2" w:rsidRDefault="006330F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744BAA"/>
    <w:lvl w:ilvl="0">
      <w:numFmt w:val="bullet"/>
      <w:lvlText w:val="*"/>
      <w:lvlJc w:val="left"/>
    </w:lvl>
  </w:abstractNum>
  <w:abstractNum w:abstractNumId="1">
    <w:nsid w:val="18B50C19"/>
    <w:multiLevelType w:val="singleLevel"/>
    <w:tmpl w:val="99409E46"/>
    <w:lvl w:ilvl="0">
      <w:start w:val="1"/>
      <w:numFmt w:val="decimal"/>
      <w:lvlText w:val="%1."/>
      <w:legacy w:legacy="1" w:legacySpace="0" w:legacyIndent="216"/>
      <w:lvlJc w:val="left"/>
      <w:rPr>
        <w:rFonts w:ascii="Century Schoolbook" w:hAnsi="Century Schoolbook" w:hint="default"/>
      </w:rPr>
    </w:lvl>
  </w:abstractNum>
  <w:abstractNum w:abstractNumId="2">
    <w:nsid w:val="1F995CE1"/>
    <w:multiLevelType w:val="singleLevel"/>
    <w:tmpl w:val="CE48384E"/>
    <w:lvl w:ilvl="0">
      <w:start w:val="1"/>
      <w:numFmt w:val="decimal"/>
      <w:lvlText w:val="%1."/>
      <w:legacy w:legacy="1" w:legacySpace="0" w:legacyIndent="236"/>
      <w:lvlJc w:val="left"/>
      <w:rPr>
        <w:rFonts w:ascii="Century Schoolbook" w:hAnsi="Century Schoolbook" w:hint="default"/>
      </w:rPr>
    </w:lvl>
  </w:abstractNum>
  <w:abstractNum w:abstractNumId="3">
    <w:nsid w:val="28D51F46"/>
    <w:multiLevelType w:val="singleLevel"/>
    <w:tmpl w:val="CE6695E2"/>
    <w:lvl w:ilvl="0">
      <w:start w:val="1"/>
      <w:numFmt w:val="decimal"/>
      <w:lvlText w:val="%1)"/>
      <w:legacy w:legacy="1" w:legacySpace="0" w:legacyIndent="230"/>
      <w:lvlJc w:val="left"/>
      <w:rPr>
        <w:rFonts w:ascii="Century Schoolbook" w:hAnsi="Century Schoolbook" w:hint="default"/>
      </w:rPr>
    </w:lvl>
  </w:abstractNum>
  <w:abstractNum w:abstractNumId="4">
    <w:nsid w:val="2D333796"/>
    <w:multiLevelType w:val="singleLevel"/>
    <w:tmpl w:val="436CDA38"/>
    <w:lvl w:ilvl="0">
      <w:start w:val="1"/>
      <w:numFmt w:val="decimal"/>
      <w:lvlText w:val="5.%1."/>
      <w:legacy w:legacy="1" w:legacySpace="0" w:legacyIndent="408"/>
      <w:lvlJc w:val="left"/>
      <w:rPr>
        <w:rFonts w:ascii="Century Schoolbook" w:hAnsi="Century Schoolbook" w:hint="default"/>
      </w:rPr>
    </w:lvl>
  </w:abstractNum>
  <w:abstractNum w:abstractNumId="5">
    <w:nsid w:val="350834CF"/>
    <w:multiLevelType w:val="singleLevel"/>
    <w:tmpl w:val="6082DD26"/>
    <w:lvl w:ilvl="0">
      <w:start w:val="7"/>
      <w:numFmt w:val="decimal"/>
      <w:lvlText w:val="%1)"/>
      <w:legacy w:legacy="1" w:legacySpace="0" w:legacyIndent="244"/>
      <w:lvlJc w:val="left"/>
      <w:rPr>
        <w:rFonts w:ascii="Century Schoolbook" w:hAnsi="Century Schoolbook" w:hint="default"/>
      </w:rPr>
    </w:lvl>
  </w:abstractNum>
  <w:abstractNum w:abstractNumId="6">
    <w:nsid w:val="42B72578"/>
    <w:multiLevelType w:val="singleLevel"/>
    <w:tmpl w:val="2C10C2C4"/>
    <w:lvl w:ilvl="0">
      <w:start w:val="1"/>
      <w:numFmt w:val="decimal"/>
      <w:lvlText w:val="%1)"/>
      <w:legacy w:legacy="1" w:legacySpace="0" w:legacyIndent="249"/>
      <w:lvlJc w:val="left"/>
      <w:rPr>
        <w:rFonts w:ascii="Century Schoolbook" w:hAnsi="Century Schoolbook" w:hint="default"/>
      </w:rPr>
    </w:lvl>
  </w:abstractNum>
  <w:abstractNum w:abstractNumId="7">
    <w:nsid w:val="4A794D21"/>
    <w:multiLevelType w:val="singleLevel"/>
    <w:tmpl w:val="74C64D72"/>
    <w:lvl w:ilvl="0">
      <w:start w:val="1"/>
      <w:numFmt w:val="decimal"/>
      <w:lvlText w:val="%1)"/>
      <w:legacy w:legacy="1" w:legacySpace="0" w:legacyIndent="244"/>
      <w:lvlJc w:val="left"/>
      <w:rPr>
        <w:rFonts w:ascii="Century Schoolbook" w:hAnsi="Century Schoolbook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%1)"/>
        <w:legacy w:legacy="1" w:legacySpace="0" w:legacyIndent="245"/>
        <w:lvlJc w:val="left"/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Century Schoolbook" w:hAnsi="Century Schoolbook" w:hint="default"/>
        </w:rPr>
      </w:lvl>
    </w:lvlOverride>
  </w:num>
  <w:num w:numId="8">
    <w:abstractNumId w:val="2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Century Schoolbook" w:hAnsi="Century Schoolbook" w:hint="default"/>
        </w:rPr>
      </w:lvl>
    </w:lvlOverride>
  </w:num>
  <w:num w:numId="11">
    <w:abstractNumId w:val="6"/>
  </w:num>
  <w:num w:numId="12">
    <w:abstractNumId w:val="6"/>
    <w:lvlOverride w:ilvl="0">
      <w:lvl w:ilvl="0">
        <w:start w:val="5"/>
        <w:numFmt w:val="decimal"/>
        <w:lvlText w:val="%1)"/>
        <w:legacy w:legacy="1" w:legacySpace="0" w:legacyIndent="245"/>
        <w:lvlJc w:val="left"/>
        <w:rPr>
          <w:rFonts w:ascii="Century Schoolbook" w:hAnsi="Century Schoolbook" w:hint="default"/>
        </w:rPr>
      </w:lvl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C2DA5"/>
    <w:rsid w:val="00333DF5"/>
    <w:rsid w:val="00487EE9"/>
    <w:rsid w:val="006330F2"/>
    <w:rsid w:val="0066035D"/>
    <w:rsid w:val="007803AB"/>
    <w:rsid w:val="008C2DA5"/>
    <w:rsid w:val="009C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B"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03AB"/>
    <w:pPr>
      <w:spacing w:line="199" w:lineRule="exact"/>
    </w:pPr>
  </w:style>
  <w:style w:type="paragraph" w:customStyle="1" w:styleId="Style2">
    <w:name w:val="Style2"/>
    <w:basedOn w:val="a"/>
    <w:uiPriority w:val="99"/>
    <w:rsid w:val="007803AB"/>
    <w:pPr>
      <w:spacing w:line="202" w:lineRule="exact"/>
    </w:pPr>
  </w:style>
  <w:style w:type="paragraph" w:customStyle="1" w:styleId="Style3">
    <w:name w:val="Style3"/>
    <w:basedOn w:val="a"/>
    <w:uiPriority w:val="99"/>
    <w:rsid w:val="007803AB"/>
  </w:style>
  <w:style w:type="paragraph" w:customStyle="1" w:styleId="Style4">
    <w:name w:val="Style4"/>
    <w:basedOn w:val="a"/>
    <w:uiPriority w:val="99"/>
    <w:rsid w:val="007803AB"/>
    <w:pPr>
      <w:spacing w:line="394" w:lineRule="exact"/>
    </w:pPr>
  </w:style>
  <w:style w:type="paragraph" w:customStyle="1" w:styleId="Style5">
    <w:name w:val="Style5"/>
    <w:basedOn w:val="a"/>
    <w:uiPriority w:val="99"/>
    <w:rsid w:val="007803AB"/>
    <w:pPr>
      <w:spacing w:line="250" w:lineRule="exact"/>
      <w:ind w:firstLine="350"/>
      <w:jc w:val="both"/>
    </w:pPr>
  </w:style>
  <w:style w:type="paragraph" w:customStyle="1" w:styleId="Style6">
    <w:name w:val="Style6"/>
    <w:basedOn w:val="a"/>
    <w:uiPriority w:val="99"/>
    <w:rsid w:val="007803AB"/>
    <w:pPr>
      <w:spacing w:line="251" w:lineRule="exact"/>
      <w:ind w:firstLine="341"/>
      <w:jc w:val="both"/>
    </w:pPr>
  </w:style>
  <w:style w:type="paragraph" w:customStyle="1" w:styleId="Style7">
    <w:name w:val="Style7"/>
    <w:basedOn w:val="a"/>
    <w:uiPriority w:val="99"/>
    <w:rsid w:val="007803AB"/>
    <w:pPr>
      <w:spacing w:line="317" w:lineRule="exact"/>
    </w:pPr>
  </w:style>
  <w:style w:type="paragraph" w:customStyle="1" w:styleId="Style8">
    <w:name w:val="Style8"/>
    <w:basedOn w:val="a"/>
    <w:uiPriority w:val="99"/>
    <w:rsid w:val="007803AB"/>
    <w:pPr>
      <w:spacing w:line="226" w:lineRule="exact"/>
      <w:jc w:val="right"/>
    </w:pPr>
  </w:style>
  <w:style w:type="paragraph" w:customStyle="1" w:styleId="Style9">
    <w:name w:val="Style9"/>
    <w:basedOn w:val="a"/>
    <w:uiPriority w:val="99"/>
    <w:rsid w:val="007803AB"/>
    <w:pPr>
      <w:spacing w:line="226" w:lineRule="exact"/>
      <w:ind w:firstLine="346"/>
      <w:jc w:val="both"/>
    </w:pPr>
  </w:style>
  <w:style w:type="paragraph" w:customStyle="1" w:styleId="Style10">
    <w:name w:val="Style10"/>
    <w:basedOn w:val="a"/>
    <w:uiPriority w:val="99"/>
    <w:rsid w:val="007803AB"/>
    <w:pPr>
      <w:spacing w:line="226" w:lineRule="exact"/>
      <w:ind w:firstLine="269"/>
    </w:pPr>
  </w:style>
  <w:style w:type="paragraph" w:customStyle="1" w:styleId="Style11">
    <w:name w:val="Style11"/>
    <w:basedOn w:val="a"/>
    <w:uiPriority w:val="99"/>
    <w:rsid w:val="007803AB"/>
    <w:pPr>
      <w:spacing w:line="259" w:lineRule="exact"/>
      <w:ind w:firstLine="336"/>
      <w:jc w:val="both"/>
    </w:pPr>
  </w:style>
  <w:style w:type="paragraph" w:customStyle="1" w:styleId="Style12">
    <w:name w:val="Style12"/>
    <w:basedOn w:val="a"/>
    <w:uiPriority w:val="99"/>
    <w:rsid w:val="007803AB"/>
  </w:style>
  <w:style w:type="paragraph" w:customStyle="1" w:styleId="Style13">
    <w:name w:val="Style13"/>
    <w:basedOn w:val="a"/>
    <w:uiPriority w:val="99"/>
    <w:rsid w:val="007803AB"/>
    <w:pPr>
      <w:spacing w:line="250" w:lineRule="exact"/>
      <w:jc w:val="both"/>
    </w:pPr>
  </w:style>
  <w:style w:type="paragraph" w:customStyle="1" w:styleId="Style14">
    <w:name w:val="Style14"/>
    <w:basedOn w:val="a"/>
    <w:uiPriority w:val="99"/>
    <w:rsid w:val="007803AB"/>
    <w:pPr>
      <w:spacing w:line="223" w:lineRule="exact"/>
      <w:ind w:hanging="566"/>
    </w:pPr>
  </w:style>
  <w:style w:type="paragraph" w:customStyle="1" w:styleId="Style15">
    <w:name w:val="Style15"/>
    <w:basedOn w:val="a"/>
    <w:uiPriority w:val="99"/>
    <w:rsid w:val="007803AB"/>
    <w:pPr>
      <w:spacing w:line="222" w:lineRule="exact"/>
      <w:ind w:firstLine="336"/>
      <w:jc w:val="both"/>
    </w:pPr>
  </w:style>
  <w:style w:type="paragraph" w:customStyle="1" w:styleId="Style16">
    <w:name w:val="Style16"/>
    <w:basedOn w:val="a"/>
    <w:uiPriority w:val="99"/>
    <w:rsid w:val="007803AB"/>
    <w:pPr>
      <w:spacing w:line="250" w:lineRule="exact"/>
      <w:ind w:firstLine="230"/>
      <w:jc w:val="both"/>
    </w:pPr>
  </w:style>
  <w:style w:type="character" w:customStyle="1" w:styleId="FontStyle18">
    <w:name w:val="Font Style18"/>
    <w:basedOn w:val="a0"/>
    <w:uiPriority w:val="99"/>
    <w:rsid w:val="007803AB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7803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7803AB"/>
    <w:rPr>
      <w:rFonts w:ascii="Century Schoolbook" w:hAnsi="Century Schoolbook" w:cs="Century Schoolbook"/>
      <w:sz w:val="16"/>
      <w:szCs w:val="16"/>
    </w:rPr>
  </w:style>
  <w:style w:type="character" w:customStyle="1" w:styleId="FontStyle21">
    <w:name w:val="Font Style21"/>
    <w:basedOn w:val="a0"/>
    <w:uiPriority w:val="99"/>
    <w:rsid w:val="007803AB"/>
    <w:rPr>
      <w:rFonts w:ascii="Century Schoolbook" w:hAnsi="Century Schoolbook" w:cs="Century Schoolbook"/>
      <w:sz w:val="18"/>
      <w:szCs w:val="18"/>
    </w:rPr>
  </w:style>
  <w:style w:type="character" w:customStyle="1" w:styleId="FontStyle22">
    <w:name w:val="Font Style22"/>
    <w:basedOn w:val="a0"/>
    <w:uiPriority w:val="99"/>
    <w:rsid w:val="007803AB"/>
    <w:rPr>
      <w:rFonts w:ascii="Century Schoolbook" w:hAnsi="Century Schoolbook" w:cs="Century Schoolbook"/>
      <w:sz w:val="24"/>
      <w:szCs w:val="24"/>
    </w:rPr>
  </w:style>
  <w:style w:type="character" w:customStyle="1" w:styleId="FontStyle23">
    <w:name w:val="Font Style23"/>
    <w:basedOn w:val="a0"/>
    <w:uiPriority w:val="99"/>
    <w:rsid w:val="007803A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7803AB"/>
    <w:rPr>
      <w:rFonts w:ascii="Century Schoolbook" w:hAnsi="Century Schoolbook" w:cs="Century Schoolbook"/>
      <w:i/>
      <w:iCs/>
      <w:spacing w:val="10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9C59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5904"/>
    <w:rPr>
      <w:rFonts w:hAnsi="Century Schoolbook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C59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5904"/>
    <w:rPr>
      <w:rFonts w:hAnsi="Century Schoolbook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3D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DF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87E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ibr.dp.ua/site-libr/?idm=1&amp;idp=27&amp;ida=44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0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4</cp:revision>
  <dcterms:created xsi:type="dcterms:W3CDTF">2012-04-10T11:49:00Z</dcterms:created>
  <dcterms:modified xsi:type="dcterms:W3CDTF">2012-04-10T14:14:00Z</dcterms:modified>
</cp:coreProperties>
</file>