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48" w:rsidRDefault="00501D48" w:rsidP="00501D48">
      <w:pPr>
        <w:pStyle w:val="10"/>
        <w:shd w:val="clear" w:color="auto" w:fill="auto"/>
        <w:spacing w:after="0" w:line="313" w:lineRule="exact"/>
        <w:ind w:left="567" w:right="193"/>
        <w:rPr>
          <w:rStyle w:val="1Constantia"/>
          <w:b/>
          <w:lang w:val="ru-RU"/>
        </w:rPr>
      </w:pPr>
      <w:bookmarkStart w:id="0" w:name="bookmark1"/>
    </w:p>
    <w:p w:rsidR="00501D48" w:rsidRDefault="00533750" w:rsidP="00501D48">
      <w:pPr>
        <w:pStyle w:val="10"/>
        <w:shd w:val="clear" w:color="auto" w:fill="auto"/>
        <w:spacing w:after="0" w:line="313" w:lineRule="exact"/>
        <w:ind w:left="567" w:right="193"/>
        <w:rPr>
          <w:rStyle w:val="1Constantia"/>
          <w:b/>
          <w:lang w:val="ru-RU"/>
        </w:rPr>
      </w:pPr>
      <w:r w:rsidRPr="00501D48">
        <w:rPr>
          <w:rStyle w:val="1Constantia"/>
          <w:b/>
        </w:rPr>
        <w:t>Р</w:t>
      </w:r>
      <w:r w:rsidR="00501D48">
        <w:rPr>
          <w:rStyle w:val="1Constantia"/>
          <w:b/>
        </w:rPr>
        <w:t>ЕСУРСНЕ ЗАБЕЗПЕЧЕННЯ УПРАВЛІННЯ</w:t>
      </w:r>
    </w:p>
    <w:p w:rsidR="008C62DD" w:rsidRDefault="00533750" w:rsidP="00501D48">
      <w:pPr>
        <w:pStyle w:val="10"/>
        <w:shd w:val="clear" w:color="auto" w:fill="auto"/>
        <w:spacing w:after="0" w:line="313" w:lineRule="exact"/>
        <w:ind w:left="567" w:right="193"/>
        <w:rPr>
          <w:rStyle w:val="1Constantia"/>
          <w:b/>
        </w:rPr>
      </w:pPr>
      <w:r w:rsidRPr="00501D48">
        <w:rPr>
          <w:rStyle w:val="1Constantia"/>
          <w:b/>
        </w:rPr>
        <w:t>ПЕРСОНАЛОМ</w:t>
      </w:r>
      <w:bookmarkEnd w:id="0"/>
    </w:p>
    <w:p w:rsidR="003243EF" w:rsidRPr="00501D48" w:rsidRDefault="003243EF" w:rsidP="00501D48">
      <w:pPr>
        <w:pStyle w:val="10"/>
        <w:shd w:val="clear" w:color="auto" w:fill="auto"/>
        <w:spacing w:after="0" w:line="313" w:lineRule="exact"/>
        <w:ind w:left="567" w:right="193"/>
        <w:rPr>
          <w:b/>
        </w:rPr>
      </w:pPr>
    </w:p>
    <w:p w:rsidR="008C62DD" w:rsidRDefault="00533750" w:rsidP="006F0109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 w:after="205" w:line="240" w:lineRule="exact"/>
      </w:pPr>
      <w:bookmarkStart w:id="1" w:name="bookmark2"/>
      <w:r>
        <w:t>Нормативно-правове забезпечення управління персоналом</w:t>
      </w:r>
      <w:bookmarkEnd w:id="1"/>
    </w:p>
    <w:p w:rsidR="008C62DD" w:rsidRDefault="00533750" w:rsidP="003243EF">
      <w:pPr>
        <w:pStyle w:val="60"/>
        <w:shd w:val="clear" w:color="auto" w:fill="auto"/>
        <w:spacing w:before="0"/>
        <w:ind w:left="240" w:right="200" w:firstLine="400"/>
      </w:pPr>
      <w:r>
        <w:rPr>
          <w:rStyle w:val="61"/>
        </w:rPr>
        <w:t xml:space="preserve">Ресурсне забезпечення управління персоналом </w:t>
      </w:r>
      <w:r>
        <w:t>включає нормативно-правове, науково-методичне, інформаційне, кадрове, матеріально-технічне та фінансове забезпечення управлінського процесу.</w:t>
      </w:r>
    </w:p>
    <w:p w:rsidR="008C62DD" w:rsidRDefault="00533750" w:rsidP="003243EF">
      <w:pPr>
        <w:pStyle w:val="60"/>
        <w:shd w:val="clear" w:color="auto" w:fill="auto"/>
        <w:spacing w:before="0"/>
        <w:ind w:left="240" w:right="200" w:firstLine="400"/>
      </w:pPr>
      <w:r>
        <w:t xml:space="preserve">Управління персоналом порівняно з іншою управлінською діяльністю відзначається специфічною особливістю, яка </w:t>
      </w:r>
      <w:proofErr w:type="spellStart"/>
      <w:r>
        <w:t>заключається</w:t>
      </w:r>
      <w:proofErr w:type="spellEnd"/>
      <w:r>
        <w:t xml:space="preserve"> в тому, що робота, пов’язана з працевлаштуванням, переведенням чи звільненням з роботи, організацією оплати і умов праці, підвищенням кваліфікації, регулюванням робочого часу та оцінюванням діяльності персоналу тощо, вимагає чіткої регламентації прав і обов’язків усіх учасників трудових відносин. Всі процеси, пов’язані з прийняттям та звільненням з роботи регулюються законами України та затвердженими нормативно-правовими документами (правила, положення, норми, інструкції, рекомендації, характеристики тощо).</w:t>
      </w:r>
    </w:p>
    <w:p w:rsidR="008C62DD" w:rsidRDefault="00533750" w:rsidP="003243EF">
      <w:pPr>
        <w:pStyle w:val="60"/>
        <w:shd w:val="clear" w:color="auto" w:fill="auto"/>
        <w:spacing w:before="0"/>
        <w:ind w:left="240" w:right="200" w:firstLine="400"/>
      </w:pPr>
      <w:r>
        <w:t>Конституція України [1] гарантує право на працю і проголошує її вільною (ст.43), кожному громадянину, який має: самостійно розпоряджатися своїми здібностями; обирати професію і вид трудової діяльності; за свою працю отримувати заробітну плату не нижче законодавчо встановленого мінімального розміру, а також працювати в належних і безпечних умовах. Статтею 23 Конституції України проголошується, що кожна людина має право на вільний розвиток своєї особистості. В країні діють ряд законів, які регулюють трудові відносини.</w:t>
      </w:r>
    </w:p>
    <w:p w:rsidR="008C62DD" w:rsidRDefault="00533750" w:rsidP="003243EF">
      <w:pPr>
        <w:pStyle w:val="60"/>
        <w:shd w:val="clear" w:color="auto" w:fill="auto"/>
        <w:spacing w:before="0"/>
        <w:ind w:left="240" w:right="200" w:firstLine="400"/>
      </w:pPr>
      <w:r>
        <w:rPr>
          <w:rStyle w:val="61"/>
        </w:rPr>
        <w:t xml:space="preserve">Кодекс законів про працю України (КЗпП) </w:t>
      </w:r>
      <w:r>
        <w:t>- визначає правові засади й гарантії громадянам України розпоряджатися своїми інтелектуальними здібностями до творчої та продуктивної праці. КЗпП України включає 19 розділів: загальні положення; колективний договір; трудовий договір; забезпечення зайнятості вивільнених працівників; робочий час; час відпочинку; нормування праці; оплата праці; гарантії й компенсації;</w:t>
      </w:r>
    </w:p>
    <w:p w:rsidR="008C62DD" w:rsidRDefault="008C62DD">
      <w:pPr>
        <w:rPr>
          <w:sz w:val="2"/>
          <w:szCs w:val="2"/>
        </w:rPr>
        <w:sectPr w:rsidR="008C62DD" w:rsidSect="003243EF">
          <w:pgSz w:w="8400" w:h="11900"/>
          <w:pgMar w:top="360" w:right="462" w:bottom="568" w:left="360" w:header="0" w:footer="3" w:gutter="0"/>
          <w:cols w:space="720"/>
          <w:noEndnote/>
          <w:docGrid w:linePitch="360"/>
        </w:sectPr>
      </w:pPr>
    </w:p>
    <w:p w:rsidR="008C62DD" w:rsidRDefault="00533750" w:rsidP="003243EF">
      <w:pPr>
        <w:pStyle w:val="60"/>
        <w:shd w:val="clear" w:color="auto" w:fill="auto"/>
        <w:spacing w:before="0"/>
        <w:ind w:right="160" w:firstLine="0"/>
      </w:pPr>
      <w:r>
        <w:lastRenderedPageBreak/>
        <w:t>гарантії при покладанні на працівників матеріальної відповідальності за шкоду, заподіяну підприємству; трудова дисципліна; охорона праці; праця жінок; праця молоді; пільги для працівників, які поєднують роботу з навчанням; індивідуальні трудові спори; професійні спілки; участь працівників в управлінні підприємствами; трудовий колектив; державне соціальне страхування; нагляд і контроль за додержанням законодавства про працю [2, с. 3-83].</w:t>
      </w:r>
    </w:p>
    <w:p w:rsidR="008C62DD" w:rsidRDefault="00533750" w:rsidP="003243EF">
      <w:pPr>
        <w:pStyle w:val="60"/>
        <w:shd w:val="clear" w:color="auto" w:fill="auto"/>
        <w:spacing w:before="0"/>
        <w:ind w:right="160" w:firstLine="520"/>
      </w:pPr>
      <w:r>
        <w:rPr>
          <w:rStyle w:val="61"/>
        </w:rPr>
        <w:t xml:space="preserve">Закон України «Про колективні договори і угоди» </w:t>
      </w:r>
      <w:r>
        <w:t>містить правові засади розроблення, укладання та виконання колективних договорів і угод для сприяння регулюванню трудових відносин та соціально-економічних інтересів працівників і власників [3, с. 5-11].</w:t>
      </w:r>
    </w:p>
    <w:p w:rsidR="008C62DD" w:rsidRDefault="00533750" w:rsidP="003243EF">
      <w:pPr>
        <w:pStyle w:val="60"/>
        <w:shd w:val="clear" w:color="auto" w:fill="auto"/>
        <w:spacing w:before="0"/>
        <w:ind w:right="160" w:firstLine="520"/>
      </w:pPr>
      <w:r>
        <w:rPr>
          <w:rStyle w:val="61"/>
        </w:rPr>
        <w:t xml:space="preserve">Закон України «Про порядок вирішення колективних трудових спорів (конфліктів)» </w:t>
      </w:r>
      <w:r>
        <w:t>визначає правові й організаційні засади функціонування системи заходів щодо вирішення колективних трудових спорів (конфліктів). Цей закон спрямований на здійснення взаємодії сторін соціально-трудових відносин у процесі врегулювання колективних трудових спорів (конфліктів), що виникли між ними [4, с. 332-343].</w:t>
      </w:r>
    </w:p>
    <w:p w:rsidR="008C62DD" w:rsidRDefault="00533750" w:rsidP="003243EF">
      <w:pPr>
        <w:pStyle w:val="60"/>
        <w:shd w:val="clear" w:color="auto" w:fill="auto"/>
        <w:spacing w:before="0"/>
        <w:ind w:right="160" w:firstLine="520"/>
      </w:pPr>
      <w:r>
        <w:rPr>
          <w:rStyle w:val="61"/>
        </w:rPr>
        <w:t xml:space="preserve">Закон України «Про зайнятість населення» </w:t>
      </w:r>
      <w:r>
        <w:t>визначає правові, економічні й організаційні основи зайнятості населення та його захисту від безробіття, а також соціальні гарантії з боку держави в реалізації громадянами права на працю [5, с. 252-268].</w:t>
      </w:r>
    </w:p>
    <w:p w:rsidR="008C62DD" w:rsidRDefault="00533750" w:rsidP="003243EF">
      <w:pPr>
        <w:pStyle w:val="60"/>
        <w:shd w:val="clear" w:color="auto" w:fill="auto"/>
        <w:spacing w:before="0"/>
        <w:ind w:right="160" w:firstLine="520"/>
      </w:pPr>
      <w:r>
        <w:rPr>
          <w:rStyle w:val="61"/>
        </w:rPr>
        <w:t xml:space="preserve">Закон України «Про оплату праці» </w:t>
      </w:r>
      <w:r>
        <w:t>визначає економічні, правові та організаційні засади оплати праці працівників, які перебувають у трудових відносинах на підставі трудового договору з підприємствами усіх форм власності та господарювання, а також з окремими громадянами; сфери державного й договірного регулювання оплати праці; він спрямований на забезпечення відтворювальної та стимулюючої функцій заробітної плати [6, с. 210-218].</w:t>
      </w:r>
    </w:p>
    <w:p w:rsidR="008C62DD" w:rsidRDefault="00533750" w:rsidP="003243EF">
      <w:pPr>
        <w:pStyle w:val="60"/>
        <w:shd w:val="clear" w:color="auto" w:fill="auto"/>
        <w:spacing w:before="0"/>
        <w:ind w:right="160" w:firstLine="520"/>
      </w:pPr>
      <w:r>
        <w:rPr>
          <w:rStyle w:val="61"/>
        </w:rPr>
        <w:t xml:space="preserve">Закон України «Про охорону праці» </w:t>
      </w:r>
      <w:r>
        <w:t>визначає основні положення щодо реалізації конституційного права громадян на охорону їхнього життя та здоров’я в процесі трудової діяльності, а також регулює за допомогою відповідних державних органів відносини між власником підприємства й працівниками з питань безпеки, гігієни праці та виробничого середовища, встановлює єдиний порядок організації охорони праці в Україні [7, с. 114-133].</w:t>
      </w:r>
    </w:p>
    <w:p w:rsidR="008C62DD" w:rsidRDefault="00533750" w:rsidP="007F587B">
      <w:pPr>
        <w:pStyle w:val="60"/>
        <w:shd w:val="clear" w:color="auto" w:fill="auto"/>
        <w:spacing w:before="0"/>
        <w:ind w:right="160" w:firstLine="520"/>
      </w:pPr>
      <w:r>
        <w:rPr>
          <w:rStyle w:val="61"/>
        </w:rPr>
        <w:t xml:space="preserve">Закон України «Про пенсійне забезпечення» </w:t>
      </w:r>
      <w:r>
        <w:t xml:space="preserve">гарантує всім непрацездатним громадянам України право на матеріальне забезпечення за рахунок суспільних фондів споживання надання трудових і соціальних пенсій. Закон враховує суспільно корисну працю як джерело </w:t>
      </w:r>
      <w:r>
        <w:lastRenderedPageBreak/>
        <w:t>зростання добробуту</w:t>
      </w:r>
      <w:r w:rsidR="007F587B">
        <w:rPr>
          <w:lang w:val="ru-RU"/>
        </w:rPr>
        <w:t xml:space="preserve"> </w:t>
      </w:r>
      <w:r>
        <w:rPr>
          <w:lang w:val="ru-RU" w:eastAsia="ru-RU" w:bidi="ru-RU"/>
        </w:rPr>
        <w:t xml:space="preserve">народу й </w:t>
      </w:r>
      <w:r>
        <w:t>кожної людини, установлює єдині умови і норми пенсійного забезпечення працівників [8, с. 254-285].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140" w:right="140" w:firstLine="400"/>
      </w:pPr>
      <w:r>
        <w:rPr>
          <w:rStyle w:val="61"/>
        </w:rPr>
        <w:t xml:space="preserve">Класифікатор професій ДК 003-95 </w:t>
      </w:r>
      <w:r>
        <w:t>стандартизує назви категорій персоналу, професій та посад [9]. Він відноситься до нормативно-правової бази менеджменту та використовується для вирішення таких завдань:</w:t>
      </w:r>
    </w:p>
    <w:p w:rsidR="008C62DD" w:rsidRDefault="00533750" w:rsidP="003243EF">
      <w:pPr>
        <w:pStyle w:val="6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4" w:lineRule="exact"/>
        <w:ind w:left="140" w:firstLine="400"/>
      </w:pPr>
      <w:r>
        <w:t>систематизації статистичних даних з праці за професійними ознаками;</w:t>
      </w:r>
    </w:p>
    <w:p w:rsidR="008C62DD" w:rsidRDefault="00533750" w:rsidP="003243EF">
      <w:pPr>
        <w:pStyle w:val="6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4" w:lineRule="exact"/>
        <w:ind w:left="780"/>
        <w:jc w:val="left"/>
      </w:pPr>
      <w:r>
        <w:t>розрахунків чисельності працівників, обліку й розподілу кадрів та плануванні потреби в них;</w:t>
      </w:r>
    </w:p>
    <w:p w:rsidR="008C62DD" w:rsidRDefault="00533750" w:rsidP="003243EF">
      <w:pPr>
        <w:pStyle w:val="60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274" w:lineRule="exact"/>
        <w:ind w:left="780" w:right="140"/>
      </w:pPr>
      <w:r>
        <w:t>аналізу та підготовки до публікації статистичних даних, розроблення прогнозів стосовно зайнятості, доходів, охорони праці, освіти, перепідготовки кадрів та інше;</w:t>
      </w:r>
    </w:p>
    <w:p w:rsidR="008C62DD" w:rsidRDefault="00533750" w:rsidP="003243EF">
      <w:pPr>
        <w:pStyle w:val="60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274" w:lineRule="exact"/>
        <w:ind w:left="780"/>
        <w:jc w:val="left"/>
      </w:pPr>
      <w:r>
        <w:t>контролю й аналізу міжнародної міграції, міжнародного набору та працевлаштування.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140" w:firstLine="400"/>
      </w:pPr>
      <w:r>
        <w:t>Класифікатор професій включає такі розділи: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27"/>
        </w:tabs>
        <w:spacing w:before="0" w:line="274" w:lineRule="exact"/>
        <w:ind w:left="140" w:right="140" w:firstLine="400"/>
      </w:pPr>
      <w:r>
        <w:t>Законодавці, вищі державні службовці, керівники, менеджери (управителі) (професії, пов’язані з вищою державною політикою, управлінням, правосуддям та прокурорським наглядом, керівники об’єднань, підприємств, установ, організацій та їх підрозділів).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74" w:lineRule="exact"/>
        <w:ind w:left="140" w:right="140" w:firstLine="400"/>
      </w:pPr>
      <w:r>
        <w:t>Професіонали (професії, що потребують від працівника кваліфікації за дипломом про вищу освіту, що відповідає рівню спеціаліста, магістра, ступеню кандидата та доктора наук, званню старшого наукового співробітника, доцента, професора).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74" w:lineRule="exact"/>
        <w:ind w:left="140" w:right="140" w:firstLine="400"/>
      </w:pPr>
      <w:r>
        <w:t>Фахівці (професії, що потребують знань в природознавчих чи гуманітарних галузях, які відповідають кваліфікації за дипломом чи іншим документом молодшого спеціаліста, бакалавра, спеціаліста).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38"/>
        </w:tabs>
        <w:spacing w:before="0" w:line="274" w:lineRule="exact"/>
        <w:ind w:left="140" w:right="140" w:firstLine="400"/>
      </w:pPr>
      <w:r>
        <w:t>Технічні службовці (професії, що потребують знань, необхідних для підготовки, збереження чи відновлення інформації та проведення обчислень, вимагають повної загальної середньої та професійної освіти, або професійної підготовки на виробництві.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74" w:lineRule="exact"/>
        <w:ind w:left="140" w:right="140" w:firstLine="400"/>
      </w:pPr>
      <w:r>
        <w:t>Робітники сфери торгівлі та побутових послуг (професії передбачають знання, необхідні для надання послуг чи торгівлі на підприємствах, а професійні знання охоплюють забезпечення послуг, пов’язані з поїздками, побутом, харчуванням, обслуговуванням, охороною, торгівлею тощо).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274" w:lineRule="exact"/>
        <w:ind w:left="140" w:right="140" w:firstLine="400"/>
      </w:pPr>
      <w:r>
        <w:t>Кваліфіковані робітники сільського та лісового господарств, риборозведення та рибальства (професії передбачають вирощування врожаю, розведення тварин чи полювання, вилов риби чи її розведення, збереження лісів, реалізацію продукції).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274" w:lineRule="exact"/>
        <w:ind w:left="140" w:right="140" w:firstLine="400"/>
      </w:pPr>
      <w:r>
        <w:lastRenderedPageBreak/>
        <w:t>Кваліфіковані робітники з інструментом (включає професії, які передбачають знання, необхідні для вибору способів використання матеріалів та інструментів, визначення послідовності робочого процесу, визначення кінцевої продукції, включає професії, пов’язані з видобуванням корисних копалин, будівництвом, виробленням продукції).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56"/>
        </w:tabs>
        <w:spacing w:before="0"/>
        <w:ind w:left="180" w:right="180" w:firstLine="380"/>
      </w:pPr>
      <w:r>
        <w:t>Оператори та складальники устаткування і машин (професії передбачають знання, необхідні для експлуатації та нагляду за роботою й складанням устаткування машин, керування транспортними засобами і пересувними установками).</w:t>
      </w:r>
    </w:p>
    <w:p w:rsidR="008C62DD" w:rsidRDefault="00533750" w:rsidP="003243EF">
      <w:pPr>
        <w:pStyle w:val="60"/>
        <w:numPr>
          <w:ilvl w:val="0"/>
          <w:numId w:val="3"/>
        </w:numPr>
        <w:shd w:val="clear" w:color="auto" w:fill="auto"/>
        <w:tabs>
          <w:tab w:val="left" w:pos="871"/>
        </w:tabs>
        <w:spacing w:before="0"/>
        <w:ind w:left="180" w:right="180" w:firstLine="380"/>
      </w:pPr>
      <w:r>
        <w:t xml:space="preserve">Найпростіші професії (ці професії потребують знань для виконання простих завдань з використанням ручних інструментів та використанням фізичних зусиль, виконують професійні завдання, пов’язані з </w:t>
      </w:r>
      <w:proofErr w:type="spellStart"/>
      <w:r>
        <w:t>продажем</w:t>
      </w:r>
      <w:proofErr w:type="spellEnd"/>
      <w:r>
        <w:t xml:space="preserve"> товарів на вулиці, збереженням та охороною майна, прибиранням, чищенням, пранням, виконанням </w:t>
      </w:r>
      <w:proofErr w:type="spellStart"/>
      <w:r>
        <w:t>низькокваліфікованих</w:t>
      </w:r>
      <w:proofErr w:type="spellEnd"/>
      <w:r>
        <w:t xml:space="preserve"> робіт у різних галузях).</w:t>
      </w:r>
    </w:p>
    <w:p w:rsidR="008C62DD" w:rsidRDefault="00533750" w:rsidP="003243EF">
      <w:pPr>
        <w:pStyle w:val="60"/>
        <w:shd w:val="clear" w:color="auto" w:fill="auto"/>
        <w:spacing w:before="0"/>
        <w:ind w:left="180" w:right="180" w:firstLine="380"/>
      </w:pPr>
      <w:r>
        <w:t>Виконання всіх завдань з менеджменту персоналу повинно відповідати Конституції України, законодавству про працю та іншим нормативним актам країни. Будь-які порушення законів України можуть бути оскаржені в суді. Вищий нагляд за додержанням і правильним застосуванням законів про працю здійснюється Прокуратурою України.</w:t>
      </w:r>
    </w:p>
    <w:p w:rsidR="008C62DD" w:rsidRDefault="00533750" w:rsidP="003243EF">
      <w:pPr>
        <w:pStyle w:val="60"/>
        <w:shd w:val="clear" w:color="auto" w:fill="auto"/>
        <w:spacing w:before="0"/>
        <w:ind w:left="180" w:right="180" w:firstLine="380"/>
      </w:pPr>
      <w:r>
        <w:t>Керівництвом організації для внутрішнього використання розробляються і затверджуються окремі нормативно-правові документи, до яких відносяться:</w:t>
      </w:r>
    </w:p>
    <w:p w:rsidR="008C62DD" w:rsidRDefault="00533750" w:rsidP="003243EF">
      <w:pPr>
        <w:pStyle w:val="60"/>
        <w:shd w:val="clear" w:color="auto" w:fill="auto"/>
        <w:spacing w:before="0"/>
        <w:ind w:left="180" w:right="180" w:firstLine="380"/>
      </w:pPr>
      <w:r>
        <w:rPr>
          <w:rStyle w:val="61"/>
        </w:rPr>
        <w:t xml:space="preserve">Правила внутрішнього трудового розпорядку, </w:t>
      </w:r>
      <w:r>
        <w:t>в яких визначені: загальні положення; порядок працевлаштування та звільнення працівників; головні обов’язки працівників та адміністрації; робочий час та його використання; заохочення за успіхи в роботі; відповідальність за порушення трудової дисципліни.</w:t>
      </w:r>
    </w:p>
    <w:p w:rsidR="008C62DD" w:rsidRDefault="00533750" w:rsidP="003243EF">
      <w:pPr>
        <w:pStyle w:val="60"/>
        <w:shd w:val="clear" w:color="auto" w:fill="auto"/>
        <w:spacing w:before="0"/>
        <w:ind w:left="180" w:right="180" w:firstLine="380"/>
      </w:pPr>
      <w:r>
        <w:rPr>
          <w:rStyle w:val="61"/>
        </w:rPr>
        <w:t xml:space="preserve">Колективний договір </w:t>
      </w:r>
      <w:r>
        <w:t xml:space="preserve">укладається між власником або уповноваженим ним органом та профспілковим чи іншим уповноваженим органом для регулювання виробничих, трудових і соціально-економічних відносин та узгодження інтересів працюючих, власників та уповноважених ними органів. Колективний договір передбачає взаємні зобов’язання сторін щодо: змін в організації виробництва та праці; забезпечення зайнятості працюючих; нормування й оплати праці; установлення гарантій, компенсацій, пільг; участі працюючих у формуванні, розподілі та використанні прибутку підприємства; режиму роботи, тривалості робочого часу й </w:t>
      </w:r>
      <w:r>
        <w:lastRenderedPageBreak/>
        <w:t>відпочинку; умов і охорони праці; забезпечення житлом; забезпечення культурного, медичного обслуговування, оздоровлення та відпочинку, а також діяльності профспілкової та інших організацій трудящих.</w:t>
      </w:r>
    </w:p>
    <w:p w:rsidR="008C62DD" w:rsidRDefault="00533750" w:rsidP="003243EF">
      <w:pPr>
        <w:pStyle w:val="60"/>
        <w:shd w:val="clear" w:color="auto" w:fill="auto"/>
        <w:spacing w:before="0"/>
        <w:ind w:left="180" w:right="180" w:firstLine="380"/>
      </w:pPr>
      <w:r>
        <w:rPr>
          <w:rStyle w:val="61"/>
        </w:rPr>
        <w:t xml:space="preserve">Положення про структурні підрозділи організації </w:t>
      </w:r>
      <w:r>
        <w:t>включають документи, які регламентують діяльність окремих структурних підрозділів.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300" w:right="200" w:firstLine="0"/>
      </w:pPr>
      <w:r>
        <w:t>Положення включають завдання, функції, права, відповідальність, взаємозв’язки з іншими підрозділами організації. Вказані положення розробляються на основі Типових положень самими керівниками або спеціалістами цих підрозділів й затверджуються першим керівником організації.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300" w:right="200" w:firstLine="380"/>
      </w:pPr>
      <w:r>
        <w:rPr>
          <w:rStyle w:val="61"/>
        </w:rPr>
        <w:t xml:space="preserve">Посадові інструкції </w:t>
      </w:r>
      <w:r>
        <w:t>включають документи, які регламентують діяльність посадових осіб і містять дані про їхні завдання та обов’язки, права, відповідальність, вимоги до знань, умінь, майстерності, кваліфікаційні вимоги, взаємозв’язки з іншими виконавцями та структурними ланками.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300" w:right="200" w:firstLine="380"/>
      </w:pPr>
      <w:r>
        <w:t>Посадові інструкції розробляються керівниками структурних підрозділів на основі Типових положень та вимог до займаних посад, які визначені в Довіднику кваліфікаційних характеристик професій працівників. Керівник організації затверджує посадові інструкції [10, с. 140].</w:t>
      </w:r>
    </w:p>
    <w:p w:rsidR="008C62DD" w:rsidRDefault="00533750" w:rsidP="003243EF">
      <w:pPr>
        <w:pStyle w:val="60"/>
        <w:shd w:val="clear" w:color="auto" w:fill="auto"/>
        <w:spacing w:before="0" w:after="507" w:line="274" w:lineRule="exact"/>
        <w:ind w:left="300" w:right="200" w:firstLine="380"/>
      </w:pPr>
      <w:r>
        <w:t>Відповідальність за забезпечення систем управління нормативно-правовими та нормативно-методичними документами несуть відповідні структурні підрозділи апарату управління організації (відділ стандартизації, відділ організації управління, юридична служба).</w:t>
      </w:r>
    </w:p>
    <w:p w:rsidR="008C62DD" w:rsidRDefault="00533750" w:rsidP="006F0109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after="209" w:line="240" w:lineRule="exact"/>
      </w:pPr>
      <w:bookmarkStart w:id="2" w:name="bookmark3"/>
      <w:r>
        <w:t>Нормативно-методичне забезпечення управління персоналом</w:t>
      </w:r>
      <w:bookmarkEnd w:id="2"/>
    </w:p>
    <w:p w:rsidR="008C62DD" w:rsidRDefault="00533750" w:rsidP="003243EF">
      <w:pPr>
        <w:pStyle w:val="60"/>
        <w:shd w:val="clear" w:color="auto" w:fill="auto"/>
        <w:spacing w:before="0"/>
        <w:ind w:left="300" w:right="200" w:firstLine="380"/>
      </w:pPr>
      <w:r>
        <w:rPr>
          <w:rStyle w:val="61"/>
        </w:rPr>
        <w:t xml:space="preserve">Нормативно-методичне забезпечення </w:t>
      </w:r>
      <w:r>
        <w:t>системи управління персоналом включає сукупність документів організаційно-методичного, організаційно-розпорядчого, технічного, техніко-економічного характеру, а також нормативно-довідкові матеріали, які встановлюють норми, правила, вимоги, характеристики, методи та інші дані, які використовуються при вирішенні задач організації праці та управління персоналом [10, с. 136].</w:t>
      </w:r>
    </w:p>
    <w:p w:rsidR="008C62DD" w:rsidRDefault="00533750" w:rsidP="003243EF">
      <w:pPr>
        <w:pStyle w:val="60"/>
        <w:shd w:val="clear" w:color="auto" w:fill="auto"/>
        <w:spacing w:before="0"/>
        <w:ind w:left="300" w:right="200" w:firstLine="380"/>
      </w:pPr>
      <w:r>
        <w:t xml:space="preserve">Нормативне-методичне забезпечення створює умови для ефективного процесу підготовки, прийняття і реалізації рішень з </w:t>
      </w:r>
      <w:r>
        <w:lastRenderedPageBreak/>
        <w:t>питань управління персоналом. Воно складається з організації розробки і застосування, методичних документів, а також ведення нормативного господарства в системі управління персоналом.</w:t>
      </w:r>
    </w:p>
    <w:p w:rsidR="008C62DD" w:rsidRDefault="00533750" w:rsidP="003243EF">
      <w:pPr>
        <w:pStyle w:val="60"/>
        <w:shd w:val="clear" w:color="auto" w:fill="auto"/>
        <w:spacing w:before="0"/>
        <w:ind w:left="300" w:right="200" w:firstLine="380"/>
      </w:pPr>
      <w:r>
        <w:t>До науково-методичного забезпечення менеджменту персоналу відносяться документи, які розробляються й затверджуються: державними міністерствами та відомствами, міжнародними організаціями, а також документи, які розробляються для внутрішнього користування і затверджуються керівником організації.</w:t>
      </w:r>
    </w:p>
    <w:p w:rsidR="008C62DD" w:rsidRDefault="00533750" w:rsidP="003243EF">
      <w:pPr>
        <w:pStyle w:val="60"/>
        <w:shd w:val="clear" w:color="auto" w:fill="auto"/>
        <w:spacing w:before="0"/>
        <w:ind w:left="300" w:right="200" w:firstLine="380"/>
      </w:pPr>
      <w:r>
        <w:t>До нормативно-методичних документів, які затверджуються державними органами управління, відносяться:</w:t>
      </w:r>
    </w:p>
    <w:p w:rsidR="008C62DD" w:rsidRDefault="00533750" w:rsidP="003243EF">
      <w:pPr>
        <w:pStyle w:val="20"/>
        <w:shd w:val="clear" w:color="auto" w:fill="auto"/>
        <w:spacing w:before="0" w:after="0" w:line="266" w:lineRule="exact"/>
        <w:ind w:left="160" w:firstLine="400"/>
      </w:pPr>
      <w:bookmarkStart w:id="3" w:name="bookmark4"/>
      <w:r>
        <w:t>Довідник кваліфікаційних характеристик професій працівників</w:t>
      </w:r>
      <w:bookmarkEnd w:id="3"/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0"/>
      </w:pPr>
      <w:r>
        <w:t>представляє собою систематизований за видами економічної діяльності збірник описів професій, які наведено в класифікаторі професій.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За основними видами економічної діяльності, виробництва й робіт в довіднику згруповані випуски і розділи випусків. Кожен випуск або розділ випуску складається зі вступу та кваліфікаційних характеристик, а також допоміжних показників переліків професій з діапазонами розрядів.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Кваліфікаційна характеристика професії працівника включає такі розділи: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Завдання та обов’язки (розкриває опис робіт, властивих для конкретної професії, а для визначення професійних знань та обов’язків є посилання на галузь необхідних знань, устаткування, машини, інструмент тощо).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Повинен знати (в розділі містяться описи знань, умінь, навичок, методів і прийомів безпечного виконання робіт, які є обов’язковими). Галузі знань і способи реалізації робіт тісно пов’язуються з напрямами необхідної для цього освіти та професійної спеціалізації.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Кваліфікаційні вимоги (визначається рівень спеціальної підготовки працівника, необхідний для виконання покладених на нього обов’язків, а також вимог до стажу роботи).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Спеціалізація (в розділі подаються назви професій, характеристики робіт, галузева віднесеність, а також посилання на особливості професії).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Приклади робіт (наводяться назви робіт, а також технічні засоби, які забезпечують безпечні та нешкідливі умови виконання робіт).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rPr>
          <w:rStyle w:val="61"/>
        </w:rPr>
        <w:t xml:space="preserve">Міжгалузеві норми та нормативи </w:t>
      </w:r>
      <w:r>
        <w:t>призначаються для нормування однакових трудових процесів на підприємствах різних галузей виробництва. Ці норми і нормативи з праці розробляються відповідними науковими організаціями.</w:t>
      </w:r>
    </w:p>
    <w:p w:rsidR="008C62DD" w:rsidRDefault="00533750" w:rsidP="003243EF">
      <w:pPr>
        <w:pStyle w:val="30"/>
        <w:shd w:val="clear" w:color="auto" w:fill="auto"/>
        <w:spacing w:before="0" w:after="0" w:line="266" w:lineRule="exact"/>
        <w:ind w:left="160" w:firstLine="400"/>
      </w:pPr>
      <w:r>
        <w:rPr>
          <w:rStyle w:val="3TimesNewRoman"/>
          <w:rFonts w:eastAsia="Sylfaen"/>
          <w:b/>
          <w:bCs/>
        </w:rPr>
        <w:lastRenderedPageBreak/>
        <w:t>Конвенції та рекомендації Міжнародної організації праці (МОП)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0"/>
      </w:pPr>
      <w:r>
        <w:t xml:space="preserve">представляють собою форму міжнародних норм з питань організації праці та призначаються для використання </w:t>
      </w:r>
      <w:r>
        <w:rPr>
          <w:lang w:val="ru-RU" w:eastAsia="ru-RU" w:bidi="ru-RU"/>
        </w:rPr>
        <w:t xml:space="preserve">державами-членами МОП, </w:t>
      </w:r>
      <w:r>
        <w:t>які підлягають ратифікації у цих країнах.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Конвенції та рекомендації містять міжнародні норми в галузі праці, які регулюють: права людини на працю; заборону дискримінації та примусової праці; зайнятість; соціальну політику; колективні трудові відносини; умови праці та її оплати; безпеки й гігієни та охорони праці; соціальне забезпечення; професійну орієнтацію та професійну підготовку; робочий час й відпочинок; працю жінок, дітей і підлітків, літніх працівників, мігрантів та корінного населення.</w:t>
      </w:r>
    </w:p>
    <w:p w:rsidR="008C62DD" w:rsidRDefault="00533750" w:rsidP="003243EF">
      <w:pPr>
        <w:pStyle w:val="60"/>
        <w:shd w:val="clear" w:color="auto" w:fill="auto"/>
        <w:spacing w:before="0" w:line="266" w:lineRule="exact"/>
        <w:ind w:left="160" w:firstLine="400"/>
      </w:pPr>
      <w:r>
        <w:t>В різних галузях економіки до нормативно-методичного забезпечення управління персоналом відносяться відомчі правила, розробки та інструкції.</w:t>
      </w:r>
    </w:p>
    <w:p w:rsidR="008C62DD" w:rsidRDefault="00533750" w:rsidP="003243EF">
      <w:pPr>
        <w:pStyle w:val="30"/>
        <w:shd w:val="clear" w:color="auto" w:fill="auto"/>
        <w:spacing w:before="0" w:after="0" w:line="270" w:lineRule="exact"/>
        <w:ind w:left="220" w:right="180" w:firstLine="400"/>
      </w:pPr>
      <w:r>
        <w:rPr>
          <w:rStyle w:val="3TimesNewRoman"/>
          <w:rFonts w:eastAsia="Sylfaen"/>
          <w:b/>
          <w:bCs/>
        </w:rPr>
        <w:t xml:space="preserve">Єдина технологія обслуговування незайнятого населення в центрах зайнятості України </w:t>
      </w:r>
      <w:r>
        <w:rPr>
          <w:rStyle w:val="3TimesNewRoman0"/>
          <w:rFonts w:eastAsia="Sylfaen"/>
        </w:rPr>
        <w:t>містить методи надання соціальних послуг незайнятим громадянам та роботодавцям.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До таких методів відносяться: залучення безробітних до самостійної зайнятості; професійне інформаційне обслуговування незайнятого населення; організація навчання безробітних; пошук й підбір роботи безробітним громадянам, інформування керівників служб персоналу організацій, які звернулися у центр зайнятості за допомогою.</w:t>
      </w:r>
    </w:p>
    <w:p w:rsidR="008C62DD" w:rsidRDefault="00533750" w:rsidP="003243EF">
      <w:pPr>
        <w:pStyle w:val="60"/>
        <w:shd w:val="clear" w:color="auto" w:fill="auto"/>
        <w:spacing w:before="0" w:after="444"/>
        <w:ind w:left="220" w:right="180" w:firstLine="400"/>
      </w:pPr>
      <w:r>
        <w:t>Керівництвом організації для внутрішнього використання розробляється і затверджується така група документів: положення про кадровий резерв, положення про адаптацію працівників; рекомендації щодо організації підбору персоналу; положення про оплату та стимулювання праці; інструкція з правил техніки безпеки та інші.</w:t>
      </w:r>
    </w:p>
    <w:p w:rsidR="008C62DD" w:rsidRDefault="00533750" w:rsidP="006F0109">
      <w:pPr>
        <w:pStyle w:val="20"/>
        <w:numPr>
          <w:ilvl w:val="0"/>
          <w:numId w:val="6"/>
        </w:numPr>
        <w:shd w:val="clear" w:color="auto" w:fill="auto"/>
        <w:tabs>
          <w:tab w:val="left" w:pos="1106"/>
        </w:tabs>
        <w:spacing w:before="0" w:after="212" w:line="240" w:lineRule="exact"/>
      </w:pPr>
      <w:bookmarkStart w:id="4" w:name="bookmark5"/>
      <w:r>
        <w:t>Інформаційне забезпечення системи управління персоналом</w:t>
      </w:r>
      <w:bookmarkEnd w:id="4"/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Процес управління персоналом являє собою велику кількість різних узгоджень, що постійно приймаються та реалізуються, рішень, які направлені на досягнення головної цілі організації. Опрацювання кожного з цих рішень повинно бути інформаційно забезпеченим. Відсутність достовірної та повної інформації є причиною прийняття неякісних рішень.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rPr>
          <w:rStyle w:val="61"/>
        </w:rPr>
        <w:t xml:space="preserve">Інформаційне забезпечення системи управління персоналом </w:t>
      </w:r>
      <w:r>
        <w:t xml:space="preserve">являє собою сукупність даних, які використовуються суб’єктами менеджменту для вирішення всіх питань, пов’язаних з організацією </w:t>
      </w:r>
      <w:r>
        <w:lastRenderedPageBreak/>
        <w:t>роботи та оплатою праці персоналу організації.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Інформаційне забезпечення включає оперативну інформацію, нормативно-довідкову інформацію, класифікатори техніко-економічної інформації та системи документації. Інформація повинна бути сприйнятливою й корисною для вирішення завдань управління персоналом.</w:t>
      </w:r>
    </w:p>
    <w:p w:rsidR="008C62DD" w:rsidRDefault="00533750" w:rsidP="003243EF">
      <w:pPr>
        <w:pStyle w:val="60"/>
        <w:shd w:val="clear" w:color="auto" w:fill="auto"/>
        <w:spacing w:before="0"/>
        <w:ind w:left="220" w:firstLine="400"/>
      </w:pPr>
      <w:r>
        <w:t>Основними вимогами до якості інформації є [10, с. 118-119]: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Комплексність - інформація повинна комплексно висвітлювати всі сторони діяльності організації у взаємозв’язку із зовнішніми умовами.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Оперативність - надходження вхідної інформації повинно відбуватись одночасно з проходженням процесу в системі управління персоналом або співпадати з моментом її завершення.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Систематичність - необхідна інформація повинна надходити систематично та безперервно.</w:t>
      </w:r>
    </w:p>
    <w:p w:rsidR="008C62DD" w:rsidRDefault="00533750" w:rsidP="003243EF">
      <w:pPr>
        <w:pStyle w:val="60"/>
        <w:shd w:val="clear" w:color="auto" w:fill="auto"/>
        <w:spacing w:before="0"/>
        <w:ind w:left="220" w:right="180" w:firstLine="400"/>
      </w:pPr>
      <w:r>
        <w:t>Достовірність - інформація повинна формуватися в ході достатньо точних вимірів.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t>До вимог інформації відносяться також корисність, доступність, стислість, економічність, однозначність сприйняття, зручність оброблення, передавання та зберігання. За умови дотримання цих вимог можливе ефективне функціонування системи управління персоналом, що обумовлює необхідність створення в організації відповідної інформаційної системи.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rPr>
          <w:rStyle w:val="61"/>
        </w:rPr>
        <w:t xml:space="preserve">Інформаційна система управління персоналом </w:t>
      </w:r>
      <w:r>
        <w:t>- це сукупність засобів, прийомів та методів пошуку, зберігання, обробки, передачі та використання інформації, пов’язаної з використанням кадрового потенціалу.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t>Інформаційна система управління персоналом охоплює облік персоналу для інформаційного забезпечення вирішення кадрових завдань, фахівців з обчислюваної техніки та споживачів інформації.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t>В основі інформаційної системи міститься інформація про кожного працівника: місце роботи, демографічні дані, сімейний стан, дані про освіту та спеціальну підготовку, рух на підприємстві (переходи, зміна професії, підвищення кваліфікації), умови праці (контракт), рівень заробітної плати й соціальні виплати, нагороди та ін.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t xml:space="preserve">Основними вимогами до інформаційної системи слід вважати: застосування сучасних інформаційних технологій, економіко-математичних методів, моделювання та ін. Впровадження ефективної інформаційної системи управління персоналом сприяє </w:t>
      </w:r>
      <w:r>
        <w:lastRenderedPageBreak/>
        <w:t>підвищенню продуктивності роботи керівників та спеціалістів служби персоналу, обґрунтованому прийняттю кадрових рішень.</w:t>
      </w:r>
    </w:p>
    <w:p w:rsidR="008C62DD" w:rsidRDefault="00533750" w:rsidP="003243EF">
      <w:pPr>
        <w:pStyle w:val="60"/>
        <w:shd w:val="clear" w:color="auto" w:fill="auto"/>
        <w:spacing w:before="0" w:after="447" w:line="274" w:lineRule="exact"/>
        <w:ind w:left="200" w:right="200" w:firstLine="380"/>
      </w:pPr>
      <w:r>
        <w:t>До інформаційного забезпечення управління персоналом пред’являється ряд вимог організаційно-методичного характеру, а саме: раціональна інтеграція обробки інформації при мінімальному її дублюванні в інформаційній базі; скорочення кількості документів; можливість автоматизованої обробки інформації; необхідна надлишковість інформаційного забезпечення, що дозволяє користувачам різних рівнів одержувати інформацію із різним ступенем деталізації.</w:t>
      </w:r>
    </w:p>
    <w:p w:rsidR="008C62DD" w:rsidRDefault="00533750" w:rsidP="006F0109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spacing w:before="0" w:after="213" w:line="240" w:lineRule="exact"/>
      </w:pPr>
      <w:bookmarkStart w:id="5" w:name="bookmark6"/>
      <w:r>
        <w:t>Кадрове забезпечення системи управління персоналом</w:t>
      </w:r>
      <w:bookmarkEnd w:id="5"/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rPr>
          <w:rStyle w:val="61"/>
        </w:rPr>
        <w:t xml:space="preserve">Кадрове забезпечення </w:t>
      </w:r>
      <w:r>
        <w:t>системи управління персоналом являє собою необхідний кількісний та якісний склад працівників кадрової служби організації. Воно представлене лінійними й функціональними керівниками всіх рівнів управління, службою персоналу та працівниками інших виробничих і функціональних підрозділів.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200" w:right="200" w:firstLine="380"/>
      </w:pPr>
      <w:r>
        <w:t>Якісна характеристика працюючих у кадрових службах організації у 90-х роках минулого століття відзначалася низьким рівнем професійної</w:t>
      </w:r>
      <w:r w:rsidR="003243EF">
        <w:t xml:space="preserve"> </w:t>
      </w:r>
      <w:r>
        <w:t>підготовки, що пояснювалося відсутністю спеціалістів в галузі управління персоналом. Відділи кадрів та технічного навчання в основному були укомплектовані відставними офіцерами, техніками різних спеціальностей. Наслідком такого низького професійного рівня була низька компетентність в прийнятті рішень по управлінню персоналом. Значна частина працюючих в кадрових службах не мала спеціальної освіти та мала високий віковий склад.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t>На відміну цього в розвинутих зарубіжних країнах служби управління персоналом займають важливе місце в системі управління організаціями, що обумовлюється високопрофесійним складом кадрових служб.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t xml:space="preserve">Кількісний склад служби управління персоналом визначається структурою та Статутом організації. В розрахунку необхідної чисельності штатних працівників кадрової служби враховується: загальна чисельність організації, конкретні умови і характерні особливості організації, структурний склад її працівників та їх кваліфікація; складність і комплексність вирішуваних задач по управлінню персоналом, а також технічне забезпечення управлінської </w:t>
      </w:r>
      <w:r>
        <w:lastRenderedPageBreak/>
        <w:t>праці.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t xml:space="preserve">Розрахунок чисельності працівників, спеціалістів, в </w:t>
      </w:r>
      <w:proofErr w:type="spellStart"/>
      <w:r>
        <w:t>т.ч</w:t>
      </w:r>
      <w:proofErr w:type="spellEnd"/>
      <w:r>
        <w:t xml:space="preserve">. і кадрової служби, здійснюється різними методами: багатофакторного аналізу, еко- </w:t>
      </w:r>
      <w:proofErr w:type="spellStart"/>
      <w:r>
        <w:t>номіко</w:t>
      </w:r>
      <w:proofErr w:type="spellEnd"/>
      <w:r>
        <w:t>-математичним, методом порівнянь, методом прямого розрахунку, по трудомісткості робіт, по нормах обслуговування та ін. [10, с.110].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t xml:space="preserve">Найбільш простим методом визначення чисельності працівників кадрової служби є метод норми обслуговування, який характеризує кількість обслуговуваних працівників організації одним працівником служби управління персоналом. В різних країнах склалося різне середнє співвідношення: в </w:t>
      </w:r>
      <w:r>
        <w:rPr>
          <w:lang w:val="ru-RU" w:eastAsia="ru-RU" w:bidi="ru-RU"/>
        </w:rPr>
        <w:t xml:space="preserve">США </w:t>
      </w:r>
      <w:r>
        <w:t>на кожних 100 працюючих припадає 1 спеціаліст служби управління персоналом, в Німеччині на 130-150 працюючих, у Франції на кожних 130, в Японії на 100 працюючих - 2,7 працівника цієї служби [10, с. 112].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t>У зв’язку з тим, що організації самостійно визначають чисельність працівників по функціях управління, їх професійний та кваліфікаційний склад, а також затверджують штати, всі перелічені методи розрахунку чисельності управлінських працівників носять в основному рекомендаційний характер.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t>Розрахунок кількості потреби в спеціалістах, в тому числі по управлінню персоналом, проводиться одночасно з визначенням якісної потреби в них, тобто потреби в працівниках визначених професій, спеціальностей, кваліфікації.</w:t>
      </w:r>
    </w:p>
    <w:p w:rsidR="008C62DD" w:rsidRDefault="00533750" w:rsidP="003243EF">
      <w:pPr>
        <w:pStyle w:val="60"/>
        <w:shd w:val="clear" w:color="auto" w:fill="auto"/>
        <w:spacing w:before="0"/>
        <w:ind w:left="300" w:firstLine="400"/>
      </w:pPr>
      <w:r>
        <w:rPr>
          <w:rStyle w:val="61"/>
        </w:rPr>
        <w:t xml:space="preserve">Лінійні керівники персоналу уповноважені </w:t>
      </w:r>
      <w:r>
        <w:t>приймати рішення про прийняття на роботу, переведення та звільнення підлеглих працівників,</w:t>
      </w:r>
      <w:r w:rsidR="003243EF">
        <w:t xml:space="preserve"> </w:t>
      </w:r>
      <w:r>
        <w:t>призначення на нову посаду, направлення на навчання та підвищення кваліфікації, підвищення заробітної плати тощо.</w:t>
      </w:r>
    </w:p>
    <w:p w:rsidR="008C62DD" w:rsidRDefault="00533750" w:rsidP="003243EF">
      <w:pPr>
        <w:pStyle w:val="60"/>
        <w:shd w:val="clear" w:color="auto" w:fill="auto"/>
        <w:spacing w:before="0"/>
        <w:ind w:left="160" w:firstLine="400"/>
      </w:pPr>
      <w:r>
        <w:rPr>
          <w:rStyle w:val="61"/>
        </w:rPr>
        <w:t xml:space="preserve">Функціональні керівники </w:t>
      </w:r>
      <w:r>
        <w:t>вищих рівнів управління вирішують стратегічні питання: розробляють кадрову політику, стратегію й тактику її реалізації, методичні та нормативні документи, здійснюють контроль за їхнім виконанням і загальне керівництво роботою в управлінні персоналом.</w:t>
      </w:r>
    </w:p>
    <w:p w:rsidR="008C62DD" w:rsidRDefault="00533750" w:rsidP="003243EF">
      <w:pPr>
        <w:pStyle w:val="60"/>
        <w:shd w:val="clear" w:color="auto" w:fill="auto"/>
        <w:spacing w:before="0"/>
        <w:ind w:left="160" w:firstLine="400"/>
      </w:pPr>
      <w:r>
        <w:rPr>
          <w:rStyle w:val="61"/>
        </w:rPr>
        <w:t xml:space="preserve">Служба персоналу </w:t>
      </w:r>
      <w:r>
        <w:t xml:space="preserve">організує та координує роботу з персоналом в організації, створює загальні умови управління персоналом, контролює додержання трудового законодавства та реалізацію кадрової політики в цілому. Ця служба також займається плануванням чисельності та </w:t>
      </w:r>
      <w:proofErr w:type="spellStart"/>
      <w:r>
        <w:t>професійно</w:t>
      </w:r>
      <w:proofErr w:type="spellEnd"/>
      <w:r>
        <w:t xml:space="preserve">-кваліфікаційної структури персоналу, професійним підбором персоналу, веденням кадрового діловодства, слідкує за оплатою праці та трудовою дисципліною, наглядає за медичним обслуговуванням працюючих і соціально-психологічним кліматом у </w:t>
      </w:r>
      <w:r>
        <w:lastRenderedPageBreak/>
        <w:t>колективі, умовами праці та соціальним захистом працюючих.</w:t>
      </w:r>
    </w:p>
    <w:p w:rsidR="008C62DD" w:rsidRDefault="00533750" w:rsidP="003243EF">
      <w:pPr>
        <w:pStyle w:val="60"/>
        <w:shd w:val="clear" w:color="auto" w:fill="auto"/>
        <w:spacing w:before="0"/>
        <w:ind w:left="160" w:firstLine="400"/>
      </w:pPr>
      <w:r>
        <w:t xml:space="preserve">Служби персоналу зарубіжних фірм та організацій виконують змістовну аналітичну та організаційну діяльність, тоді як відділи кадрів вітчизняних підприємств у своїй більшості здійснюють реєстраційні та облікові функції (прийом та звільнення працюючих, облік руху персоналу, підбір персоналу). Структура робіт персоналу закордонних підприємств складає: трудові відносини - 17%; облік і діловодство - 10%; управління персоналом - 24%; організація оплати праці - 16%; умови праці та безпека - 18%; навчання персоналу - 9% та інші роботи - 6% [11, </w:t>
      </w:r>
      <w:r>
        <w:rPr>
          <w:lang w:val="ru-RU" w:eastAsia="ru-RU" w:bidi="ru-RU"/>
        </w:rPr>
        <w:t xml:space="preserve">с. </w:t>
      </w:r>
      <w:r>
        <w:t>112].</w:t>
      </w:r>
    </w:p>
    <w:p w:rsidR="008C62DD" w:rsidRDefault="00533750" w:rsidP="003243EF">
      <w:pPr>
        <w:pStyle w:val="60"/>
        <w:shd w:val="clear" w:color="auto" w:fill="auto"/>
        <w:spacing w:before="0" w:after="444"/>
        <w:ind w:left="160" w:firstLine="400"/>
      </w:pPr>
      <w:r>
        <w:t>Таким чином, діяльність керівників і спеціалістів служби персоналу тісно взаємозв’язана. Спільним у них є об’єкт управління - персонал та спільна мета - максимально ефективне використання персоналу. Підвищенню ефективності роботи лінійних керівників та спеціалістів служби персоналу сприяють спільне обговорення проблем, ротація кадрів, чітке розмежування повноважень, прав, обов’язків і відповідальності між лінійними керівниками та співробітниками служби персоналу.</w:t>
      </w:r>
    </w:p>
    <w:p w:rsidR="008C62DD" w:rsidRDefault="00533750" w:rsidP="006F0109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before="0" w:after="206" w:line="240" w:lineRule="exact"/>
      </w:pPr>
      <w:bookmarkStart w:id="6" w:name="bookmark7"/>
      <w:r>
        <w:t>Технічне та фінансове забезпечення управління персоналом</w:t>
      </w:r>
      <w:bookmarkEnd w:id="6"/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160" w:firstLine="400"/>
      </w:pPr>
      <w:r>
        <w:t>Основу технічного забезпечення системи управління персоналом організації складає комплекс технічних засобів (КТЗ) - сукупність взаємозв’язаних єдиним управлінням технічних засобів збору, реєстрації, накопичення, передачі, обробки, подачі інформації, а також засобів оргтехніки.</w:t>
      </w:r>
    </w:p>
    <w:p w:rsidR="008C62DD" w:rsidRDefault="00533750" w:rsidP="003243EF">
      <w:pPr>
        <w:pStyle w:val="60"/>
        <w:shd w:val="clear" w:color="auto" w:fill="auto"/>
        <w:spacing w:before="0" w:line="274" w:lineRule="exact"/>
        <w:ind w:left="160" w:firstLine="400"/>
      </w:pPr>
      <w:r>
        <w:t>Ефективність функціонування служби управління персоналом при використанні КТЗ повинна забезпечуватися як за рахунок підвищення продуктивності праці персоналу служби, так і за рахунок можливостей використання економіко-математичних методів вирішення завдань управління. Технічні засоби сприяють підвищенню продуктивності праці спеціалістів служби персоналу. Прискорюють обробку кадрової інформації, підвищують оперативність і якість рішень, що приймаються.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Технічні засоби управління персоналом </w:t>
      </w:r>
      <w:r>
        <w:t>- це сукупність машин, обладнання та пристроїв, які застосовуються в процесі управлінської праці для її автоматизації та механізації й поділяються на: прості пристрої та знаряддя праці; організаційну техніку, обчислювальні машини.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Прості пристрої і знаряддя праці </w:t>
      </w:r>
      <w:r>
        <w:t xml:space="preserve">застосовуються для полегшення управлінської праці, до яких відносяться: канцелярське </w:t>
      </w:r>
      <w:r>
        <w:lastRenderedPageBreak/>
        <w:t>приладдя (ручки, олівці, папір, ножиці, лінійки, скріпки тощо), лічильні засоби (калькулятори), різні пристрої та прилади (</w:t>
      </w:r>
      <w:proofErr w:type="spellStart"/>
      <w:r>
        <w:t>дироколи</w:t>
      </w:r>
      <w:proofErr w:type="spellEnd"/>
      <w:r>
        <w:t>, стиплери), папки та швидкозшивачі.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Засоби оргтехніки включають </w:t>
      </w:r>
      <w:r>
        <w:t>такі основні групи засобів: складання документів; копіювання та розмноження документів; оброблення документів; зберігання, пошуку й транспортування документів, а також управлінського зв’язку.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Засобами складання документів </w:t>
      </w:r>
      <w:r>
        <w:t>є друкарські машинки, принтери, диктофонна техніка, яка використовується для запису розпоряджень, наказів, листів, виступів і наступного друкування текстових документів.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Засобами копіювання та розмноження документів </w:t>
      </w:r>
      <w:r>
        <w:t xml:space="preserve">є: </w:t>
      </w:r>
      <w:proofErr w:type="spellStart"/>
      <w:r>
        <w:t>репографічні</w:t>
      </w:r>
      <w:proofErr w:type="spellEnd"/>
      <w:r>
        <w:t xml:space="preserve"> засоби (</w:t>
      </w:r>
      <w:proofErr w:type="spellStart"/>
      <w:r>
        <w:t>мікрокопіювання</w:t>
      </w:r>
      <w:proofErr w:type="spellEnd"/>
      <w:r>
        <w:t>, фотографічні, електрографічні) та оперативна поліграфія (офсетний, трафаретний, гектографічний способи друку).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Засоби оброблення документів </w:t>
      </w:r>
      <w:r>
        <w:t xml:space="preserve">використовуються в канцелярській роботі, до яких відносяться різальні, сортувальні, штемпелювальні, адресу- вальні машини та пристрої, </w:t>
      </w:r>
      <w:proofErr w:type="spellStart"/>
      <w:r>
        <w:t>ламінатори</w:t>
      </w:r>
      <w:proofErr w:type="spellEnd"/>
      <w:r>
        <w:t xml:space="preserve">, </w:t>
      </w:r>
      <w:proofErr w:type="spellStart"/>
      <w:r>
        <w:t>зшивачі</w:t>
      </w:r>
      <w:proofErr w:type="spellEnd"/>
      <w:r>
        <w:t xml:space="preserve">, </w:t>
      </w:r>
      <w:proofErr w:type="spellStart"/>
      <w:r>
        <w:t>конвертовідкривачі</w:t>
      </w:r>
      <w:proofErr w:type="spellEnd"/>
      <w:r>
        <w:t xml:space="preserve"> та інші.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Засоби зберігання, пошуку та транспортування документів </w:t>
      </w:r>
      <w:r>
        <w:t>призначені для забезпечення швидкого пошуку і надійності зберігання документів. Документи зберігаються в папках-реєстраторах, архівних папках, лотках для паперів. Співробітники служби персоналу застосовують картотеки для зберігання особистих карток працюючих в організації. Пневмопошта використовується для транспортування документів.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Засоби управлінського зв’язку </w:t>
      </w:r>
      <w:r>
        <w:t>призначаються для передавання та прийняття інформації, які включають телефонний зв’язок (пристрої автоматичного набору, автоматичні телефонні відповідачі, секретар-автомати), телеграфний і фототелеграфний (телеграфи, факси, факс-моделі</w:t>
      </w:r>
      <w:bookmarkStart w:id="7" w:name="_GoBack"/>
      <w:bookmarkEnd w:id="7"/>
      <w:r>
        <w:t>), а також електронну пошту.</w:t>
      </w:r>
    </w:p>
    <w:p w:rsidR="008C62DD" w:rsidRDefault="00533750" w:rsidP="003243EF">
      <w:pPr>
        <w:pStyle w:val="60"/>
        <w:shd w:val="clear" w:color="auto" w:fill="auto"/>
        <w:spacing w:before="0"/>
        <w:ind w:left="160" w:right="200" w:firstLine="380"/>
      </w:pPr>
      <w:r>
        <w:rPr>
          <w:rStyle w:val="61"/>
        </w:rPr>
        <w:t xml:space="preserve">Обчислювальні машини </w:t>
      </w:r>
      <w:r>
        <w:t>використовуються для механізації та автоматизації логічних і технічних операцій, розрахунків, проведення облікових, аналітичних та інших завдань.</w:t>
      </w:r>
      <w:r w:rsidR="003243EF">
        <w:t xml:space="preserve"> </w:t>
      </w:r>
      <w:r>
        <w:rPr>
          <w:lang w:val="ru-RU" w:eastAsia="ru-RU" w:bidi="ru-RU"/>
        </w:rPr>
        <w:t xml:space="preserve">Робота, </w:t>
      </w:r>
      <w:r>
        <w:t xml:space="preserve">пов’язана з професійним </w:t>
      </w:r>
      <w:proofErr w:type="gramStart"/>
      <w:r>
        <w:t>п</w:t>
      </w:r>
      <w:proofErr w:type="gramEnd"/>
      <w:r>
        <w:t>ідбором персоналу, оплатою праці, навчанням кадрів, вимагає фінансового забезпечення.</w:t>
      </w:r>
    </w:p>
    <w:p w:rsidR="008C62DD" w:rsidRDefault="00533750" w:rsidP="003243EF">
      <w:pPr>
        <w:pStyle w:val="60"/>
        <w:shd w:val="clear" w:color="auto" w:fill="auto"/>
        <w:spacing w:before="0" w:line="277" w:lineRule="exact"/>
        <w:ind w:right="200" w:firstLine="500"/>
      </w:pPr>
      <w:r>
        <w:rPr>
          <w:rStyle w:val="61"/>
        </w:rPr>
        <w:t xml:space="preserve">Фінансове забезпечення управління персоналом </w:t>
      </w:r>
      <w:r>
        <w:t>включає кошти, які спрямовують на фінансування діяльності, пов’язаної з управлінням персоналом.</w:t>
      </w:r>
    </w:p>
    <w:p w:rsidR="008C62DD" w:rsidRDefault="00533750" w:rsidP="003243EF">
      <w:pPr>
        <w:pStyle w:val="60"/>
        <w:shd w:val="clear" w:color="auto" w:fill="auto"/>
        <w:spacing w:before="0" w:line="277" w:lineRule="exact"/>
        <w:ind w:right="200" w:firstLine="500"/>
      </w:pPr>
      <w:r>
        <w:t xml:space="preserve">Фінансування діяльності служб управління персоналом </w:t>
      </w:r>
      <w:r>
        <w:lastRenderedPageBreak/>
        <w:t>здійснюється за рахунок господарської діяльності організації. Джерелом коштів на оплату праці в підприємницьких структурах є частина доходу та інші фінансові надходження, одержані внаслідок їхньої господарської діяльності. Для бюджетних установ - це кошти, які виділяються з державного та місцевих бюджетів, а також частина доходу, одержана за рахунок виконання договорів, надання послуг та з інших джерел.</w:t>
      </w:r>
    </w:p>
    <w:p w:rsidR="008C62DD" w:rsidRDefault="00533750" w:rsidP="003243EF">
      <w:pPr>
        <w:pStyle w:val="60"/>
        <w:shd w:val="clear" w:color="auto" w:fill="auto"/>
        <w:spacing w:before="0" w:line="277" w:lineRule="exact"/>
        <w:ind w:right="200" w:firstLine="500"/>
      </w:pPr>
      <w:r>
        <w:t>У багатьох вітчизняних підприємствах не надається належної уваги діяльності служб управління персоналом. З кожним роком в них скорочуються витрати на підбір, розстановку, навчання працівників, на створення належних умов праці, в той же час в розвинутих країнах витрати на персонал розглядаються як інвестиції. У зв’язку з цим необхідно змінити світогляд керівників підприємств і органів державної влади на персонал як об’єкт управління.</w:t>
      </w:r>
    </w:p>
    <w:p w:rsidR="008C62DD" w:rsidRDefault="008C62DD">
      <w:pPr>
        <w:rPr>
          <w:sz w:val="2"/>
          <w:szCs w:val="2"/>
        </w:rPr>
        <w:sectPr w:rsidR="008C62DD" w:rsidSect="003243EF">
          <w:pgSz w:w="8400" w:h="11900"/>
          <w:pgMar w:top="360" w:right="462" w:bottom="568" w:left="360" w:header="0" w:footer="3" w:gutter="0"/>
          <w:cols w:space="720"/>
          <w:noEndnote/>
          <w:docGrid w:linePitch="360"/>
        </w:sectPr>
      </w:pPr>
    </w:p>
    <w:p w:rsidR="00501D48" w:rsidRDefault="00501D48" w:rsidP="00501D48">
      <w:pPr>
        <w:pStyle w:val="32"/>
        <w:shd w:val="clear" w:color="auto" w:fill="auto"/>
        <w:tabs>
          <w:tab w:val="left" w:pos="7238"/>
          <w:tab w:val="left" w:leader="underscore" w:pos="8091"/>
        </w:tabs>
        <w:spacing w:line="480" w:lineRule="exact"/>
        <w:ind w:left="380"/>
        <w:rPr>
          <w:rStyle w:val="33"/>
          <w:b/>
          <w:bCs/>
          <w:i/>
          <w:iCs/>
          <w:lang w:val="ru-RU"/>
        </w:rPr>
      </w:pPr>
      <w:r>
        <w:rPr>
          <w:rStyle w:val="33"/>
          <w:b/>
          <w:bCs/>
          <w:i/>
          <w:iCs/>
        </w:rPr>
        <w:lastRenderedPageBreak/>
        <w:t>Література</w:t>
      </w:r>
    </w:p>
    <w:p w:rsidR="00501D48" w:rsidRPr="00501D48" w:rsidRDefault="00501D48" w:rsidP="00501D48">
      <w:pPr>
        <w:pStyle w:val="32"/>
        <w:shd w:val="clear" w:color="auto" w:fill="auto"/>
        <w:tabs>
          <w:tab w:val="left" w:pos="7238"/>
          <w:tab w:val="left" w:leader="underscore" w:pos="8091"/>
        </w:tabs>
        <w:spacing w:line="480" w:lineRule="exact"/>
        <w:ind w:left="380"/>
        <w:rPr>
          <w:lang w:val="ru-RU"/>
        </w:rPr>
      </w:pP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59"/>
        </w:tabs>
        <w:ind w:left="860" w:right="309"/>
      </w:pPr>
      <w:r>
        <w:t xml:space="preserve">Конституція України. - </w:t>
      </w:r>
      <w:r>
        <w:rPr>
          <w:lang w:val="ru-RU" w:eastAsia="ru-RU" w:bidi="ru-RU"/>
        </w:rPr>
        <w:t xml:space="preserve">К.: </w:t>
      </w:r>
      <w:r>
        <w:t>Преса України, 1997. - 80 с.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73"/>
        </w:tabs>
        <w:ind w:left="860" w:right="309"/>
      </w:pPr>
      <w:r>
        <w:t>Кодекс законів про працю України // Закони про працю. - К., 1997. - С. 3-83.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53"/>
        </w:tabs>
        <w:ind w:left="340" w:right="309" w:firstLine="520"/>
        <w:jc w:val="left"/>
      </w:pPr>
      <w:r>
        <w:t>Про колективні договори й угоди: Закон України // Закони України. - К., 1996.-Т.6.-С. 5-11.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79"/>
        </w:tabs>
        <w:ind w:left="340" w:right="309" w:firstLine="520"/>
        <w:jc w:val="left"/>
      </w:pPr>
      <w:r>
        <w:t>Про порядок вирішення колективних трудових спорів (конфліктів): Закон України // Закони України. - К., 1999. - Т.15. - С. 332-343.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93"/>
        </w:tabs>
        <w:ind w:left="340" w:right="309" w:firstLine="520"/>
        <w:jc w:val="left"/>
      </w:pPr>
      <w:r>
        <w:t xml:space="preserve">Про зайнятість населення: Закон України // Закони України. - К., 1996. - </w:t>
      </w:r>
      <w:r>
        <w:rPr>
          <w:lang w:val="ru-RU" w:eastAsia="ru-RU" w:bidi="ru-RU"/>
        </w:rPr>
        <w:t xml:space="preserve">Т.1. </w:t>
      </w:r>
      <w:r>
        <w:t>С. 252-268.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82"/>
        </w:tabs>
        <w:ind w:left="340" w:right="309" w:firstLine="520"/>
        <w:jc w:val="left"/>
      </w:pPr>
      <w:r>
        <w:t>Про оплату праці: Закон України // Закони України. - К., 1997. - Т. 8. - С. 210-218.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61"/>
        </w:tabs>
        <w:ind w:left="340" w:right="309" w:firstLine="520"/>
        <w:jc w:val="left"/>
      </w:pPr>
      <w:r>
        <w:t>Про охорону праці: Закон України // Закони України. - К., 1996. - Т. 4. - С. 114-133.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86"/>
        </w:tabs>
        <w:ind w:left="340" w:right="309" w:firstLine="520"/>
        <w:jc w:val="left"/>
      </w:pPr>
      <w:r>
        <w:t>Про пенсійне забезпечення: Закон України // Закони України. - К., 1996. - Т.2.-С. 254-285.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82"/>
        </w:tabs>
        <w:ind w:left="340" w:right="309" w:firstLine="520"/>
        <w:jc w:val="left"/>
      </w:pPr>
      <w:r>
        <w:t xml:space="preserve">Класифікатор професій ДК 003-95 (зміни та доповнення №4). - К.: </w:t>
      </w:r>
      <w:proofErr w:type="spellStart"/>
      <w:r>
        <w:t>Соцін</w:t>
      </w:r>
      <w:proofErr w:type="spellEnd"/>
      <w:r>
        <w:t>- форм, 1995.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68"/>
        </w:tabs>
        <w:ind w:left="340" w:right="309" w:firstLine="420"/>
        <w:jc w:val="left"/>
      </w:pPr>
      <w:r>
        <w:rPr>
          <w:lang w:val="ru-RU" w:eastAsia="ru-RU" w:bidi="ru-RU"/>
        </w:rPr>
        <w:t xml:space="preserve">Управление </w:t>
      </w:r>
      <w:r>
        <w:t xml:space="preserve">персоналом </w:t>
      </w:r>
      <w:r>
        <w:rPr>
          <w:lang w:val="ru-RU" w:eastAsia="ru-RU" w:bidi="ru-RU"/>
        </w:rPr>
        <w:t xml:space="preserve">организации: Учебник </w:t>
      </w:r>
      <w:r>
        <w:t xml:space="preserve">/ </w:t>
      </w:r>
      <w:r>
        <w:rPr>
          <w:lang w:val="ru-RU" w:eastAsia="ru-RU" w:bidi="ru-RU"/>
        </w:rPr>
        <w:t xml:space="preserve">Под </w:t>
      </w:r>
      <w:r>
        <w:t xml:space="preserve">ред. А.Я. </w:t>
      </w:r>
      <w:proofErr w:type="spellStart"/>
      <w:r>
        <w:t>Киб</w:t>
      </w:r>
      <w:proofErr w:type="gramStart"/>
      <w:r>
        <w:t>а</w:t>
      </w:r>
      <w:proofErr w:type="spellEnd"/>
      <w:r>
        <w:t>-</w:t>
      </w:r>
      <w:proofErr w:type="gramEnd"/>
      <w:r>
        <w:t xml:space="preserve"> нова.-М.: ИНФРА-М, 1997.-512 с.</w:t>
      </w:r>
    </w:p>
    <w:p w:rsidR="00501D48" w:rsidRDefault="00501D48" w:rsidP="00501D48">
      <w:pPr>
        <w:pStyle w:val="70"/>
        <w:numPr>
          <w:ilvl w:val="0"/>
          <w:numId w:val="4"/>
        </w:numPr>
        <w:shd w:val="clear" w:color="auto" w:fill="auto"/>
        <w:tabs>
          <w:tab w:val="left" w:pos="1164"/>
        </w:tabs>
        <w:ind w:left="340" w:right="309" w:firstLine="420"/>
        <w:jc w:val="left"/>
      </w:pPr>
      <w:r>
        <w:rPr>
          <w:lang w:val="ru-RU" w:eastAsia="ru-RU" w:bidi="ru-RU"/>
        </w:rPr>
        <w:t xml:space="preserve">Глухов </w:t>
      </w:r>
      <w:r>
        <w:t xml:space="preserve">В.В. </w:t>
      </w:r>
      <w:r>
        <w:rPr>
          <w:lang w:val="ru-RU" w:eastAsia="ru-RU" w:bidi="ru-RU"/>
        </w:rPr>
        <w:t xml:space="preserve">Основы менеджмента: </w:t>
      </w:r>
      <w:proofErr w:type="spellStart"/>
      <w:r>
        <w:rPr>
          <w:lang w:val="ru-RU" w:eastAsia="ru-RU" w:bidi="ru-RU"/>
        </w:rPr>
        <w:t>Учебн</w:t>
      </w:r>
      <w:proofErr w:type="spellEnd"/>
      <w:proofErr w:type="gramStart"/>
      <w:r>
        <w:rPr>
          <w:lang w:val="ru-RU" w:eastAsia="ru-RU" w:bidi="ru-RU"/>
        </w:rPr>
        <w:t>.-</w:t>
      </w:r>
      <w:proofErr w:type="spellStart"/>
      <w:proofErr w:type="gramEnd"/>
      <w:r>
        <w:rPr>
          <w:lang w:val="ru-RU" w:eastAsia="ru-RU" w:bidi="ru-RU"/>
        </w:rPr>
        <w:t>справочн</w:t>
      </w:r>
      <w:proofErr w:type="spellEnd"/>
      <w:r>
        <w:rPr>
          <w:lang w:val="ru-RU" w:eastAsia="ru-RU" w:bidi="ru-RU"/>
        </w:rPr>
        <w:t xml:space="preserve">. пособие. - СПб.: Спец, </w:t>
      </w:r>
      <w:proofErr w:type="gramStart"/>
      <w:r>
        <w:rPr>
          <w:lang w:val="ru-RU" w:eastAsia="ru-RU" w:bidi="ru-RU"/>
        </w:rPr>
        <w:t>лит-</w:t>
      </w:r>
      <w:proofErr w:type="spellStart"/>
      <w:r>
        <w:rPr>
          <w:lang w:val="ru-RU" w:eastAsia="ru-RU" w:bidi="ru-RU"/>
        </w:rPr>
        <w:t>ра</w:t>
      </w:r>
      <w:proofErr w:type="spellEnd"/>
      <w:proofErr w:type="gramEnd"/>
      <w:r>
        <w:rPr>
          <w:lang w:val="ru-RU" w:eastAsia="ru-RU" w:bidi="ru-RU"/>
        </w:rPr>
        <w:t>, 1995. - 328 с.</w:t>
      </w:r>
    </w:p>
    <w:p w:rsidR="008C62DD" w:rsidRDefault="008C62DD" w:rsidP="00501D48">
      <w:pPr>
        <w:ind w:right="309"/>
        <w:rPr>
          <w:sz w:val="2"/>
          <w:szCs w:val="2"/>
        </w:rPr>
      </w:pPr>
    </w:p>
    <w:sectPr w:rsidR="008C62DD" w:rsidSect="003243EF">
      <w:pgSz w:w="8400" w:h="11900"/>
      <w:pgMar w:top="360" w:right="360" w:bottom="56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34" w:rsidRDefault="00093A34">
      <w:r>
        <w:separator/>
      </w:r>
    </w:p>
  </w:endnote>
  <w:endnote w:type="continuationSeparator" w:id="0">
    <w:p w:rsidR="00093A34" w:rsidRDefault="0009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34" w:rsidRDefault="00093A34"/>
  </w:footnote>
  <w:footnote w:type="continuationSeparator" w:id="0">
    <w:p w:rsidR="00093A34" w:rsidRDefault="00093A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D3D"/>
    <w:multiLevelType w:val="hybridMultilevel"/>
    <w:tmpl w:val="6C16055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2FBF"/>
    <w:multiLevelType w:val="multilevel"/>
    <w:tmpl w:val="D408E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C50C9"/>
    <w:multiLevelType w:val="hybridMultilevel"/>
    <w:tmpl w:val="02CA54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E1B09"/>
    <w:multiLevelType w:val="multilevel"/>
    <w:tmpl w:val="D2E08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31719"/>
    <w:multiLevelType w:val="multilevel"/>
    <w:tmpl w:val="8F02C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71868"/>
    <w:multiLevelType w:val="multilevel"/>
    <w:tmpl w:val="F8B84E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DD"/>
    <w:rsid w:val="00093A34"/>
    <w:rsid w:val="003243EF"/>
    <w:rsid w:val="00501D48"/>
    <w:rsid w:val="00533750"/>
    <w:rsid w:val="006F0109"/>
    <w:rsid w:val="007F587B"/>
    <w:rsid w:val="008C62DD"/>
    <w:rsid w:val="00A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Constantia">
    <w:name w:val="Заголовок №1 + Constantia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ий текст (6) + Напівжирни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3TimesNewRoman">
    <w:name w:val="Основний текст (3) + Times New Roman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TimesNewRoman0">
    <w:name w:val="Основний текст (3) + Times New Roman;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24pt-1pt">
    <w:name w:val="Колонтитул (3) + 24 pt;Не напівжирний;Не курсив;Інтервал -1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33">
    <w:name w:val="Колонтитул (3)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60" w:after="300" w:line="0" w:lineRule="atLeast"/>
      <w:ind w:firstLine="3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300" w:line="270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1560" w:after="300" w:line="0" w:lineRule="atLeast"/>
      <w:ind w:firstLine="440"/>
      <w:jc w:val="both"/>
    </w:pPr>
    <w:rPr>
      <w:rFonts w:ascii="Sylfaen" w:eastAsia="Sylfaen" w:hAnsi="Sylfaen" w:cs="Sylfaen"/>
      <w:b/>
      <w:bCs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Constantia">
    <w:name w:val="Заголовок №1 + Constantia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ий текст (6) + Напівжирни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3TimesNewRoman">
    <w:name w:val="Основний текст (3) + Times New Roman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TimesNewRoman0">
    <w:name w:val="Основний текст (3) + Times New Roman;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24pt-1pt">
    <w:name w:val="Колонтитул (3) + 24 pt;Не напівжирний;Не курсив;Інтервал -1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33">
    <w:name w:val="Колонтитул (3)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60" w:after="300" w:line="0" w:lineRule="atLeast"/>
      <w:ind w:firstLine="3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300" w:line="270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1560" w:after="300" w:line="0" w:lineRule="atLeast"/>
      <w:ind w:firstLine="440"/>
      <w:jc w:val="both"/>
    </w:pPr>
    <w:rPr>
      <w:rFonts w:ascii="Sylfaen" w:eastAsia="Sylfaen" w:hAnsi="Sylfaen" w:cs="Sylfaen"/>
      <w:b/>
      <w:bCs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17822</Words>
  <Characters>10159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4</cp:revision>
  <dcterms:created xsi:type="dcterms:W3CDTF">2016-02-08T14:28:00Z</dcterms:created>
  <dcterms:modified xsi:type="dcterms:W3CDTF">2016-02-12T12:53:00Z</dcterms:modified>
</cp:coreProperties>
</file>