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D5" w:rsidRDefault="008D25BD" w:rsidP="00762E72">
      <w:pPr>
        <w:pStyle w:val="Style1"/>
        <w:widowControl/>
        <w:spacing w:before="67" w:line="326" w:lineRule="exact"/>
        <w:ind w:left="142"/>
        <w:rPr>
          <w:rStyle w:val="FontStyle27"/>
          <w:lang w:val="uk-UA" w:eastAsia="uk-UA"/>
        </w:rPr>
      </w:pPr>
      <w:r>
        <w:rPr>
          <w:rStyle w:val="FontStyle27"/>
          <w:lang w:val="uk-UA" w:eastAsia="uk-UA"/>
        </w:rPr>
        <w:t>МЕХАНІЗМИ КОРПОРАТИВНОГО УПРАВЛІННЯ</w:t>
      </w:r>
    </w:p>
    <w:p w:rsidR="004434D5" w:rsidRPr="00CE3B44" w:rsidRDefault="004434D5">
      <w:pPr>
        <w:pStyle w:val="Style2"/>
        <w:widowControl/>
        <w:spacing w:line="240" w:lineRule="exact"/>
        <w:jc w:val="center"/>
        <w:rPr>
          <w:sz w:val="20"/>
          <w:szCs w:val="20"/>
          <w:lang w:val="uk-UA"/>
        </w:rPr>
      </w:pPr>
    </w:p>
    <w:p w:rsidR="00762E72" w:rsidRDefault="00762E72">
      <w:pPr>
        <w:pStyle w:val="Style3"/>
        <w:widowControl/>
        <w:spacing w:line="274" w:lineRule="exact"/>
        <w:ind w:left="350"/>
        <w:rPr>
          <w:rStyle w:val="FontStyle31"/>
          <w:lang w:val="uk-UA" w:eastAsia="uk-UA"/>
        </w:rPr>
      </w:pPr>
    </w:p>
    <w:p w:rsidR="004434D5" w:rsidRDefault="008D25BD">
      <w:pPr>
        <w:pStyle w:val="Style3"/>
        <w:widowControl/>
        <w:spacing w:line="274" w:lineRule="exact"/>
        <w:ind w:left="350"/>
        <w:rPr>
          <w:rStyle w:val="FontStyle31"/>
          <w:lang w:val="uk-UA" w:eastAsia="uk-UA"/>
        </w:rPr>
      </w:pPr>
      <w:r>
        <w:rPr>
          <w:rStyle w:val="FontStyle31"/>
          <w:lang w:val="uk-UA" w:eastAsia="uk-UA"/>
        </w:rPr>
        <w:t>Акціонерне товариство та різновиди корпоративних об'єднань як об'єкти корпоративного управління</w:t>
      </w:r>
    </w:p>
    <w:p w:rsidR="004434D5" w:rsidRDefault="004434D5">
      <w:pPr>
        <w:pStyle w:val="Style4"/>
        <w:widowControl/>
        <w:spacing w:line="240" w:lineRule="exact"/>
        <w:jc w:val="center"/>
        <w:rPr>
          <w:sz w:val="20"/>
          <w:szCs w:val="20"/>
        </w:rPr>
      </w:pPr>
    </w:p>
    <w:p w:rsidR="004434D5" w:rsidRDefault="008D25BD" w:rsidP="00391C1A">
      <w:pPr>
        <w:pStyle w:val="Style4"/>
        <w:widowControl/>
        <w:spacing w:before="19" w:line="206" w:lineRule="exact"/>
        <w:jc w:val="center"/>
        <w:rPr>
          <w:rStyle w:val="FontStyle29"/>
          <w:lang w:val="uk-UA" w:eastAsia="uk-UA"/>
        </w:rPr>
      </w:pPr>
      <w:r>
        <w:rPr>
          <w:rStyle w:val="FontStyle29"/>
          <w:lang w:val="uk-UA" w:eastAsia="uk-UA"/>
        </w:rPr>
        <w:t>Зміст</w:t>
      </w:r>
    </w:p>
    <w:p w:rsidR="00391C1A" w:rsidRDefault="00391C1A" w:rsidP="00391C1A">
      <w:pPr>
        <w:pStyle w:val="Style4"/>
        <w:widowControl/>
        <w:spacing w:before="19" w:line="206" w:lineRule="exact"/>
        <w:jc w:val="center"/>
        <w:rPr>
          <w:rStyle w:val="FontStyle29"/>
          <w:lang w:val="uk-UA" w:eastAsia="uk-UA"/>
        </w:rPr>
      </w:pPr>
    </w:p>
    <w:p w:rsidR="004434D5" w:rsidRDefault="008D25BD" w:rsidP="00CE3B44">
      <w:pPr>
        <w:pStyle w:val="Style5"/>
        <w:widowControl/>
        <w:numPr>
          <w:ilvl w:val="0"/>
          <w:numId w:val="1"/>
        </w:numPr>
        <w:tabs>
          <w:tab w:val="left" w:pos="624"/>
        </w:tabs>
        <w:ind w:left="624"/>
        <w:jc w:val="both"/>
        <w:rPr>
          <w:rStyle w:val="FontStyle32"/>
        </w:rPr>
      </w:pPr>
      <w:r>
        <w:rPr>
          <w:rStyle w:val="FontStyle32"/>
          <w:lang w:val="uk-UA" w:eastAsia="uk-UA"/>
        </w:rPr>
        <w:t>Акціонерне товариство як об'єкт корпоративного управління. Основні характеристики інтеграційних процесів та принципи організації бізнесу.</w:t>
      </w:r>
    </w:p>
    <w:p w:rsidR="004434D5" w:rsidRDefault="008D25BD" w:rsidP="00CE3B44">
      <w:pPr>
        <w:pStyle w:val="Style5"/>
        <w:widowControl/>
        <w:numPr>
          <w:ilvl w:val="0"/>
          <w:numId w:val="1"/>
        </w:numPr>
        <w:tabs>
          <w:tab w:val="left" w:pos="624"/>
        </w:tabs>
        <w:spacing w:before="5"/>
        <w:ind w:left="624"/>
        <w:jc w:val="both"/>
        <w:rPr>
          <w:rStyle w:val="FontStyle32"/>
        </w:rPr>
      </w:pPr>
      <w:r>
        <w:rPr>
          <w:rStyle w:val="FontStyle32"/>
          <w:lang w:val="uk-UA" w:eastAsia="uk-UA"/>
        </w:rPr>
        <w:t>Передумови, механізми формування та функціону</w:t>
      </w:r>
      <w:bookmarkStart w:id="0" w:name="_GoBack"/>
      <w:bookmarkEnd w:id="0"/>
      <w:r>
        <w:rPr>
          <w:rStyle w:val="FontStyle32"/>
          <w:lang w:val="uk-UA" w:eastAsia="uk-UA"/>
        </w:rPr>
        <w:t>вання різно</w:t>
      </w:r>
      <w:r>
        <w:rPr>
          <w:rStyle w:val="FontStyle32"/>
          <w:lang w:val="uk-UA" w:eastAsia="uk-UA"/>
        </w:rPr>
        <w:softHyphen/>
        <w:t>бічних видів інтегрованих корпоративних структур й організа</w:t>
      </w:r>
      <w:r>
        <w:rPr>
          <w:rStyle w:val="FontStyle32"/>
          <w:lang w:val="uk-UA" w:eastAsia="uk-UA"/>
        </w:rPr>
        <w:softHyphen/>
        <w:t>ційно-правових форм корпоративного управління.</w:t>
      </w:r>
    </w:p>
    <w:p w:rsidR="004434D5" w:rsidRDefault="008D25BD">
      <w:pPr>
        <w:pStyle w:val="Style6"/>
        <w:widowControl/>
        <w:spacing w:before="211" w:line="211" w:lineRule="exact"/>
        <w:jc w:val="center"/>
        <w:rPr>
          <w:rStyle w:val="FontStyle29"/>
          <w:lang w:val="uk-UA" w:eastAsia="uk-UA"/>
        </w:rPr>
      </w:pPr>
      <w:r>
        <w:rPr>
          <w:rStyle w:val="FontStyle29"/>
          <w:lang w:val="uk-UA" w:eastAsia="uk-UA"/>
        </w:rPr>
        <w:t>Ключові слова та поняття</w:t>
      </w:r>
    </w:p>
    <w:p w:rsidR="004434D5" w:rsidRDefault="008D25BD">
      <w:pPr>
        <w:pStyle w:val="Style7"/>
        <w:widowControl/>
        <w:ind w:left="619"/>
        <w:rPr>
          <w:rStyle w:val="FontStyle30"/>
          <w:lang w:val="uk-UA" w:eastAsia="uk-UA"/>
        </w:rPr>
      </w:pPr>
      <w:r>
        <w:rPr>
          <w:rStyle w:val="FontStyle30"/>
          <w:lang w:val="uk-UA" w:eastAsia="uk-UA"/>
        </w:rPr>
        <w:t>акціонерне товариство, види АТ, корпорація, інтегрована корпоративна структура, організаційна форма інтеграції</w:t>
      </w:r>
    </w:p>
    <w:p w:rsidR="004434D5" w:rsidRDefault="004434D5">
      <w:pPr>
        <w:pStyle w:val="Style8"/>
        <w:widowControl/>
        <w:spacing w:line="240" w:lineRule="exact"/>
        <w:ind w:left="336"/>
        <w:rPr>
          <w:sz w:val="20"/>
          <w:szCs w:val="20"/>
        </w:rPr>
      </w:pPr>
    </w:p>
    <w:p w:rsidR="004434D5" w:rsidRDefault="004434D5">
      <w:pPr>
        <w:pStyle w:val="Style8"/>
        <w:widowControl/>
        <w:spacing w:line="240" w:lineRule="exact"/>
        <w:ind w:left="336"/>
        <w:rPr>
          <w:sz w:val="20"/>
          <w:szCs w:val="20"/>
        </w:rPr>
      </w:pPr>
    </w:p>
    <w:p w:rsidR="004434D5" w:rsidRDefault="008D25BD" w:rsidP="005E2869">
      <w:pPr>
        <w:pStyle w:val="Style8"/>
        <w:widowControl/>
        <w:spacing w:before="19" w:line="254" w:lineRule="exact"/>
        <w:ind w:left="336"/>
        <w:jc w:val="left"/>
        <w:rPr>
          <w:rStyle w:val="FontStyle31"/>
          <w:lang w:val="uk-UA"/>
        </w:rPr>
      </w:pPr>
      <w:r>
        <w:rPr>
          <w:rStyle w:val="FontStyle31"/>
        </w:rPr>
        <w:t xml:space="preserve">1. </w:t>
      </w:r>
      <w:r>
        <w:rPr>
          <w:rStyle w:val="FontStyle31"/>
          <w:lang w:val="uk-UA"/>
        </w:rPr>
        <w:t>Акціонерне товариство як об'єкт корпоративного управління. Основні характеристики інтеграційних процесів та принципи організації бізнесу</w:t>
      </w:r>
    </w:p>
    <w:p w:rsidR="00762E72" w:rsidRDefault="00762E72">
      <w:pPr>
        <w:pStyle w:val="Style8"/>
        <w:widowControl/>
        <w:spacing w:before="19" w:line="254" w:lineRule="exact"/>
        <w:ind w:left="336"/>
        <w:rPr>
          <w:rStyle w:val="FontStyle31"/>
          <w:lang w:val="uk-UA"/>
        </w:rPr>
      </w:pPr>
    </w:p>
    <w:p w:rsidR="004434D5" w:rsidRPr="00762E72" w:rsidRDefault="008D25BD">
      <w:pPr>
        <w:pStyle w:val="Style9"/>
        <w:widowControl/>
        <w:spacing w:before="154" w:line="230" w:lineRule="exact"/>
        <w:rPr>
          <w:rStyle w:val="FontStyle32"/>
          <w:sz w:val="22"/>
          <w:szCs w:val="22"/>
          <w:lang w:val="uk-UA" w:eastAsia="uk-UA"/>
        </w:rPr>
      </w:pPr>
      <w:r w:rsidRPr="00762E72">
        <w:rPr>
          <w:rStyle w:val="FontStyle32"/>
          <w:sz w:val="22"/>
          <w:szCs w:val="22"/>
          <w:lang w:val="uk-UA" w:eastAsia="uk-UA"/>
        </w:rPr>
        <w:t>Згідно ст. З Закону України «Про акціонерні товариства» акціо</w:t>
      </w:r>
      <w:r w:rsidRPr="00762E72">
        <w:rPr>
          <w:rStyle w:val="FontStyle32"/>
          <w:sz w:val="22"/>
          <w:szCs w:val="22"/>
          <w:lang w:val="uk-UA" w:eastAsia="uk-UA"/>
        </w:rPr>
        <w:softHyphen/>
        <w:t>нерним товариством вважається господарське товариство, статутний капітал якого поділено на визначену кількість акцій однакової номі</w:t>
      </w:r>
      <w:r w:rsidRPr="00762E72">
        <w:rPr>
          <w:rStyle w:val="FontStyle32"/>
          <w:sz w:val="22"/>
          <w:szCs w:val="22"/>
          <w:lang w:val="uk-UA" w:eastAsia="uk-UA"/>
        </w:rPr>
        <w:softHyphen/>
        <w:t>нальної вартості, корпоративні права за якими посвідчуються акціями.</w:t>
      </w:r>
    </w:p>
    <w:p w:rsidR="004434D5" w:rsidRPr="00762E72" w:rsidRDefault="008D25BD">
      <w:pPr>
        <w:pStyle w:val="Style9"/>
        <w:widowControl/>
        <w:spacing w:line="230" w:lineRule="exact"/>
        <w:rPr>
          <w:rStyle w:val="FontStyle32"/>
          <w:sz w:val="22"/>
          <w:szCs w:val="22"/>
          <w:lang w:val="uk-UA" w:eastAsia="uk-UA"/>
        </w:rPr>
      </w:pPr>
      <w:r w:rsidRPr="00762E72">
        <w:rPr>
          <w:rStyle w:val="FontStyle32"/>
          <w:sz w:val="22"/>
          <w:szCs w:val="22"/>
          <w:lang w:val="uk-UA" w:eastAsia="uk-UA"/>
        </w:rPr>
        <w:t>До товариства та його органів не можуть застосовуватися будь-які санкції, що обмежують їх права, у разі вчинення акціонерами про</w:t>
      </w:r>
      <w:r w:rsidRPr="00762E72">
        <w:rPr>
          <w:rStyle w:val="FontStyle32"/>
          <w:sz w:val="22"/>
          <w:szCs w:val="22"/>
          <w:lang w:val="uk-UA" w:eastAsia="uk-UA"/>
        </w:rPr>
        <w:softHyphen/>
        <w:t>типравних дій.</w:t>
      </w:r>
    </w:p>
    <w:p w:rsidR="004434D5" w:rsidRPr="00762E72" w:rsidRDefault="008D25BD" w:rsidP="00762E72">
      <w:pPr>
        <w:pStyle w:val="Style9"/>
        <w:widowControl/>
        <w:spacing w:line="230" w:lineRule="exact"/>
        <w:ind w:firstLine="293"/>
        <w:rPr>
          <w:rStyle w:val="FontStyle32"/>
          <w:sz w:val="22"/>
          <w:szCs w:val="22"/>
          <w:lang w:val="uk-UA" w:eastAsia="uk-UA"/>
        </w:rPr>
      </w:pPr>
      <w:r w:rsidRPr="00762E72">
        <w:rPr>
          <w:rStyle w:val="FontStyle32"/>
          <w:sz w:val="22"/>
          <w:szCs w:val="22"/>
          <w:lang w:val="uk-UA" w:eastAsia="uk-UA"/>
        </w:rPr>
        <w:t>Акціонери не відповідають за зобов'язаннями товариства і не</w:t>
      </w:r>
      <w:r w:rsidRPr="00762E72">
        <w:rPr>
          <w:rStyle w:val="FontStyle32"/>
          <w:sz w:val="22"/>
          <w:szCs w:val="22"/>
          <w:lang w:val="uk-UA" w:eastAsia="uk-UA"/>
        </w:rPr>
        <w:softHyphen/>
        <w:t xml:space="preserve">суть ризик збитків, пов'язаних </w:t>
      </w:r>
      <w:r w:rsidR="00762E72">
        <w:rPr>
          <w:rStyle w:val="FontStyle32"/>
          <w:sz w:val="22"/>
          <w:szCs w:val="22"/>
          <w:lang w:val="uk-UA" w:eastAsia="uk-UA"/>
        </w:rPr>
        <w:t xml:space="preserve">з діяльністю товариства, тільки </w:t>
      </w:r>
      <w:r w:rsidRPr="00762E72">
        <w:rPr>
          <w:rStyle w:val="FontStyle32"/>
          <w:sz w:val="22"/>
          <w:szCs w:val="22"/>
          <w:lang w:val="uk-UA" w:eastAsia="uk-UA"/>
        </w:rPr>
        <w:t>в межах належних їм акцій. До акціонерів не можуть застосовувати</w:t>
      </w:r>
      <w:r w:rsidRPr="00762E72">
        <w:rPr>
          <w:rStyle w:val="FontStyle32"/>
          <w:sz w:val="22"/>
          <w:szCs w:val="22"/>
          <w:lang w:val="uk-UA" w:eastAsia="uk-UA"/>
        </w:rPr>
        <w:softHyphen/>
        <w:t>ся будь-які санкції, що обмежують їх права, у разі вчинення проти</w:t>
      </w:r>
      <w:r w:rsidRPr="00762E72">
        <w:rPr>
          <w:rStyle w:val="FontStyle32"/>
          <w:sz w:val="22"/>
          <w:szCs w:val="22"/>
          <w:lang w:val="uk-UA" w:eastAsia="uk-UA"/>
        </w:rPr>
        <w:softHyphen/>
        <w:t>правних дій товариством або іншими акціонерами. Акціонери, які не повністю оплатили акції, у випадках, визначених статутом това</w:t>
      </w:r>
      <w:r w:rsidRPr="00762E72">
        <w:rPr>
          <w:rStyle w:val="FontStyle32"/>
          <w:sz w:val="22"/>
          <w:szCs w:val="22"/>
          <w:lang w:val="uk-UA" w:eastAsia="uk-UA"/>
        </w:rPr>
        <w:softHyphen/>
        <w:t>риства, відповідають за зобов'яза</w:t>
      </w:r>
      <w:r w:rsidR="00FC4A29">
        <w:rPr>
          <w:rStyle w:val="FontStyle32"/>
          <w:sz w:val="22"/>
          <w:szCs w:val="22"/>
          <w:lang w:val="uk-UA" w:eastAsia="uk-UA"/>
        </w:rPr>
        <w:t>ннями товариства у межах неопла</w:t>
      </w:r>
      <w:r w:rsidRPr="00762E72">
        <w:rPr>
          <w:rStyle w:val="FontStyle32"/>
          <w:sz w:val="22"/>
          <w:szCs w:val="22"/>
          <w:lang w:val="uk-UA" w:eastAsia="uk-UA"/>
        </w:rPr>
        <w:t xml:space="preserve">ченої </w:t>
      </w:r>
      <w:r w:rsidRPr="00762E72">
        <w:rPr>
          <w:rStyle w:val="FontStyle32"/>
          <w:sz w:val="22"/>
          <w:szCs w:val="22"/>
          <w:lang w:val="uk-UA" w:eastAsia="uk-UA"/>
        </w:rPr>
        <w:lastRenderedPageBreak/>
        <w:t>частини вартості належних їм акцій. Товариство вважається створеним і набуває прав юридичної особи з дати його державної реєстрації в установленому законодавством порядку. Повне на</w:t>
      </w:r>
      <w:r w:rsidRPr="00762E72">
        <w:rPr>
          <w:rStyle w:val="FontStyle32"/>
          <w:sz w:val="22"/>
          <w:szCs w:val="22"/>
          <w:lang w:val="uk-UA" w:eastAsia="uk-UA"/>
        </w:rPr>
        <w:softHyphen/>
        <w:t>йменування акціонерного товариства українською мовою повинне містити назву його типу (публічне чи приватне) і організаційно-правової форми (акціонерне товариство).</w:t>
      </w:r>
      <w:r w:rsidR="00762E72">
        <w:rPr>
          <w:rStyle w:val="FontStyle32"/>
          <w:sz w:val="22"/>
          <w:szCs w:val="22"/>
          <w:lang w:val="uk-UA" w:eastAsia="uk-UA"/>
        </w:rPr>
        <w:t xml:space="preserve"> </w:t>
      </w:r>
      <w:r w:rsidRPr="00762E72">
        <w:rPr>
          <w:rStyle w:val="FontStyle32"/>
          <w:sz w:val="22"/>
          <w:szCs w:val="22"/>
          <w:lang w:val="uk-UA" w:eastAsia="uk-UA"/>
        </w:rPr>
        <w:t>Товариство може мати скорочене найменування українською мовою, повне та скорочене найменування іноземною мовою (мовами). Акціонерами товариства визнаються фізичні і юридичні особ</w:t>
      </w:r>
      <w:r w:rsidR="00762E72">
        <w:rPr>
          <w:rStyle w:val="FontStyle32"/>
          <w:sz w:val="22"/>
          <w:szCs w:val="22"/>
          <w:lang w:val="uk-UA" w:eastAsia="uk-UA"/>
        </w:rPr>
        <w:t>и, а також держава в особі орга</w:t>
      </w:r>
      <w:r w:rsidRPr="00762E72">
        <w:rPr>
          <w:rStyle w:val="FontStyle32"/>
          <w:sz w:val="22"/>
          <w:szCs w:val="22"/>
          <w:lang w:val="uk-UA" w:eastAsia="uk-UA"/>
        </w:rPr>
        <w:t>ну, уповноваженого управляти де</w:t>
      </w:r>
      <w:r w:rsidR="00762E72">
        <w:rPr>
          <w:rStyle w:val="FontStyle32"/>
          <w:sz w:val="22"/>
          <w:szCs w:val="22"/>
          <w:lang w:val="uk-UA" w:eastAsia="uk-UA"/>
        </w:rPr>
        <w:t>ржавним майном, або територіаль</w:t>
      </w:r>
      <w:r w:rsidRPr="00762E72">
        <w:rPr>
          <w:rStyle w:val="FontStyle32"/>
          <w:sz w:val="22"/>
          <w:szCs w:val="22"/>
          <w:lang w:val="uk-UA" w:eastAsia="uk-UA"/>
        </w:rPr>
        <w:t>на громада в особі органу, уповноваженого управляти комунальним майном, які є власниками акцій товариства. Акціонерне товариство не може мати єдиним учасником інше підприємницьке товариство, учасником якого є одна особа. Акціонерне товариство не може мати у своєму складі лише акціонерів — юридичних осіб, єдиним учасником яких є одна й та ж особа. Будь-які обов'язки акціонерів, що суперечать закону, не можуть визначатися статутом або іншими до</w:t>
      </w:r>
      <w:r w:rsidRPr="00762E72">
        <w:rPr>
          <w:rStyle w:val="FontStyle32"/>
          <w:sz w:val="22"/>
          <w:szCs w:val="22"/>
          <w:lang w:val="uk-UA" w:eastAsia="uk-UA"/>
        </w:rPr>
        <w:softHyphen/>
        <w:t>кументами товариства.</w:t>
      </w:r>
    </w:p>
    <w:p w:rsidR="004434D5" w:rsidRPr="00762E72" w:rsidRDefault="008D25BD">
      <w:pPr>
        <w:pStyle w:val="Style9"/>
        <w:widowControl/>
        <w:spacing w:line="230" w:lineRule="exact"/>
        <w:ind w:firstLine="346"/>
        <w:rPr>
          <w:rStyle w:val="FontStyle32"/>
          <w:sz w:val="22"/>
          <w:szCs w:val="22"/>
          <w:lang w:val="uk-UA" w:eastAsia="uk-UA"/>
        </w:rPr>
      </w:pPr>
      <w:r w:rsidRPr="00762E72">
        <w:rPr>
          <w:rStyle w:val="FontStyle32"/>
          <w:sz w:val="22"/>
          <w:szCs w:val="22"/>
          <w:lang w:val="uk-UA" w:eastAsia="uk-UA"/>
        </w:rPr>
        <w:t>В акціонерному товаристві зменшення (зміни) капіталу можливі або в разі неналежної господарської діяльності, або у зв'язку зі змен</w:t>
      </w:r>
      <w:r w:rsidRPr="00762E72">
        <w:rPr>
          <w:rStyle w:val="FontStyle32"/>
          <w:sz w:val="22"/>
          <w:szCs w:val="22"/>
          <w:lang w:val="uk-UA" w:eastAsia="uk-UA"/>
        </w:rPr>
        <w:softHyphen/>
        <w:t>шенням розмірів статутного фонду в цілому.</w:t>
      </w:r>
    </w:p>
    <w:p w:rsidR="004434D5" w:rsidRPr="00762E72" w:rsidRDefault="008D25BD">
      <w:pPr>
        <w:pStyle w:val="Style9"/>
        <w:widowControl/>
        <w:spacing w:line="230" w:lineRule="exact"/>
        <w:ind w:firstLine="346"/>
        <w:rPr>
          <w:rStyle w:val="FontStyle32"/>
          <w:sz w:val="22"/>
          <w:szCs w:val="22"/>
          <w:lang w:val="uk-UA" w:eastAsia="uk-UA"/>
        </w:rPr>
      </w:pPr>
      <w:r w:rsidRPr="00762E72">
        <w:rPr>
          <w:rStyle w:val="FontStyle32"/>
          <w:sz w:val="22"/>
          <w:szCs w:val="22"/>
          <w:lang w:val="uk-UA" w:eastAsia="uk-UA"/>
        </w:rPr>
        <w:t>Статутний фонд акціонерного товариства розподілений на чіт</w:t>
      </w:r>
      <w:r w:rsidRPr="00762E72">
        <w:rPr>
          <w:rStyle w:val="FontStyle32"/>
          <w:sz w:val="22"/>
          <w:szCs w:val="22"/>
          <w:lang w:val="uk-UA" w:eastAsia="uk-UA"/>
        </w:rPr>
        <w:softHyphen/>
        <w:t>ко визначену кількість рівних часток, кожна з яких називається ак</w:t>
      </w:r>
      <w:r w:rsidRPr="00762E72">
        <w:rPr>
          <w:rStyle w:val="FontStyle32"/>
          <w:sz w:val="22"/>
          <w:szCs w:val="22"/>
          <w:lang w:val="uk-UA" w:eastAsia="uk-UA"/>
        </w:rPr>
        <w:softHyphen/>
        <w:t>цією і закріплює права (або права й обов'язки) акціонера стосовно товариства. Незважаючи на те, що права мають як особистий, так і майновий характер, вони, до того ж, пов'язані зі статутним фондом і в більшості національних правових систем світу мають математич</w:t>
      </w:r>
      <w:r w:rsidRPr="00762E72">
        <w:rPr>
          <w:rStyle w:val="FontStyle32"/>
          <w:sz w:val="22"/>
          <w:szCs w:val="22"/>
          <w:lang w:val="uk-UA" w:eastAsia="uk-UA"/>
        </w:rPr>
        <w:softHyphen/>
        <w:t>ну оцінку. В зв'язку з тим, що ці права безпосередньо пов'язані із внеском у статутний фонд, лише повне внесення вкладів (внесків) у заздалегідь визначеній (обумовленій) сумі підтверджує участь в акціонерному товаристві, яка реалізується через права й обов'язки стосовно нього.</w:t>
      </w:r>
    </w:p>
    <w:p w:rsidR="004434D5" w:rsidRPr="00762E72" w:rsidRDefault="008D25BD">
      <w:pPr>
        <w:pStyle w:val="Style9"/>
        <w:widowControl/>
        <w:spacing w:before="43" w:line="230" w:lineRule="exact"/>
        <w:rPr>
          <w:rStyle w:val="FontStyle32"/>
          <w:sz w:val="22"/>
          <w:szCs w:val="22"/>
          <w:lang w:val="uk-UA" w:eastAsia="uk-UA"/>
        </w:rPr>
      </w:pPr>
      <w:r w:rsidRPr="00762E72">
        <w:rPr>
          <w:rStyle w:val="FontStyle32"/>
          <w:sz w:val="22"/>
          <w:szCs w:val="22"/>
          <w:lang w:val="uk-UA" w:eastAsia="uk-UA"/>
        </w:rPr>
        <w:t>Відповідно до Закону України «Про акціонерні товариства» ак</w:t>
      </w:r>
      <w:r w:rsidRPr="00762E72">
        <w:rPr>
          <w:rStyle w:val="FontStyle32"/>
          <w:sz w:val="22"/>
          <w:szCs w:val="22"/>
          <w:lang w:val="uk-UA" w:eastAsia="uk-UA"/>
        </w:rPr>
        <w:softHyphen/>
        <w:t xml:space="preserve">ціонерні товариства за типом поділяються на </w:t>
      </w:r>
      <w:r w:rsidRPr="00762E72">
        <w:rPr>
          <w:rStyle w:val="FontStyle33"/>
          <w:sz w:val="22"/>
          <w:szCs w:val="22"/>
          <w:lang w:val="uk-UA" w:eastAsia="uk-UA"/>
        </w:rPr>
        <w:t xml:space="preserve">публічні акціонерні </w:t>
      </w:r>
      <w:r w:rsidRPr="00762E72">
        <w:rPr>
          <w:rStyle w:val="FontStyle32"/>
          <w:sz w:val="22"/>
          <w:szCs w:val="22"/>
          <w:lang w:val="uk-UA" w:eastAsia="uk-UA"/>
        </w:rPr>
        <w:t xml:space="preserve">товариства та </w:t>
      </w:r>
      <w:r w:rsidRPr="00762E72">
        <w:rPr>
          <w:rStyle w:val="FontStyle33"/>
          <w:sz w:val="22"/>
          <w:szCs w:val="22"/>
          <w:lang w:val="uk-UA" w:eastAsia="uk-UA"/>
        </w:rPr>
        <w:t xml:space="preserve">приватні акціонерні товариства. </w:t>
      </w:r>
      <w:r w:rsidRPr="00762E72">
        <w:rPr>
          <w:rStyle w:val="FontStyle32"/>
          <w:sz w:val="22"/>
          <w:szCs w:val="22"/>
          <w:lang w:val="uk-UA" w:eastAsia="uk-UA"/>
        </w:rPr>
        <w:t>Кількісний склад ак</w:t>
      </w:r>
      <w:r w:rsidRPr="00762E72">
        <w:rPr>
          <w:rStyle w:val="FontStyle32"/>
          <w:sz w:val="22"/>
          <w:szCs w:val="22"/>
          <w:lang w:val="uk-UA" w:eastAsia="uk-UA"/>
        </w:rPr>
        <w:softHyphen/>
        <w:t>ціонерів приватного акціонерного товариства не може перевищувати 100 акціонерів. Публічне акціонерне товариство може здійснювати публічне та приватне розміщення акцій. Приватне акціонерне това</w:t>
      </w:r>
      <w:r w:rsidRPr="00762E72">
        <w:rPr>
          <w:rStyle w:val="FontStyle32"/>
          <w:sz w:val="22"/>
          <w:szCs w:val="22"/>
          <w:lang w:val="uk-UA" w:eastAsia="uk-UA"/>
        </w:rPr>
        <w:softHyphen/>
        <w:t xml:space="preserve">риство може здійснювати тільки приватне розміщення акцій. У разі прийняття загальними зборами приватного акціонерного </w:t>
      </w:r>
      <w:r w:rsidRPr="00762E72">
        <w:rPr>
          <w:rStyle w:val="FontStyle32"/>
          <w:sz w:val="22"/>
          <w:szCs w:val="22"/>
          <w:lang w:val="uk-UA" w:eastAsia="uk-UA"/>
        </w:rPr>
        <w:lastRenderedPageBreak/>
        <w:t>товариства рішення про здійснення публічного розміщення акцій до статуту товариства вносяться відповідні зміни, у тому числі про зміну типу товариства — з приватного на публічне. Зміна типу товариства з</w:t>
      </w:r>
      <w:r w:rsidRPr="00762E72">
        <w:rPr>
          <w:rStyle w:val="FontStyle32"/>
          <w:sz w:val="20"/>
          <w:szCs w:val="20"/>
          <w:lang w:val="uk-UA" w:eastAsia="uk-UA"/>
        </w:rPr>
        <w:t xml:space="preserve"> </w:t>
      </w:r>
      <w:r w:rsidRPr="00762E72">
        <w:rPr>
          <w:rStyle w:val="FontStyle32"/>
          <w:sz w:val="22"/>
          <w:szCs w:val="22"/>
          <w:lang w:val="uk-UA" w:eastAsia="uk-UA"/>
        </w:rPr>
        <w:t>при</w:t>
      </w:r>
      <w:r w:rsidRPr="00762E72">
        <w:rPr>
          <w:rStyle w:val="FontStyle32"/>
          <w:sz w:val="22"/>
          <w:szCs w:val="22"/>
          <w:lang w:val="uk-UA" w:eastAsia="uk-UA"/>
        </w:rPr>
        <w:softHyphen/>
        <w:t>ватного на публічне або з публічного на приватне не є його перетво</w:t>
      </w:r>
      <w:r w:rsidRPr="00762E72">
        <w:rPr>
          <w:rStyle w:val="FontStyle32"/>
          <w:sz w:val="22"/>
          <w:szCs w:val="22"/>
          <w:lang w:val="uk-UA" w:eastAsia="uk-UA"/>
        </w:rPr>
        <w:softHyphen/>
        <w:t>ренням.</w:t>
      </w:r>
    </w:p>
    <w:p w:rsidR="004434D5" w:rsidRPr="00762E72" w:rsidRDefault="008D25BD">
      <w:pPr>
        <w:pStyle w:val="Style9"/>
        <w:widowControl/>
        <w:spacing w:line="230" w:lineRule="exact"/>
        <w:ind w:firstLine="307"/>
        <w:rPr>
          <w:rStyle w:val="FontStyle32"/>
          <w:sz w:val="22"/>
          <w:szCs w:val="22"/>
          <w:lang w:val="uk-UA" w:eastAsia="uk-UA"/>
        </w:rPr>
      </w:pPr>
      <w:r w:rsidRPr="00762E72">
        <w:rPr>
          <w:rStyle w:val="FontStyle32"/>
          <w:sz w:val="22"/>
          <w:szCs w:val="22"/>
          <w:lang w:val="uk-UA" w:eastAsia="uk-UA"/>
        </w:rPr>
        <w:t>Права акціонера мають як майновий, так і особистий характер. До особистих прав належать: право на участь та управління акціо</w:t>
      </w:r>
      <w:r w:rsidRPr="00762E72">
        <w:rPr>
          <w:rStyle w:val="FontStyle32"/>
          <w:sz w:val="22"/>
          <w:szCs w:val="22"/>
          <w:lang w:val="uk-UA" w:eastAsia="uk-UA"/>
        </w:rPr>
        <w:softHyphen/>
        <w:t xml:space="preserve">нерним товариством (за винятком власників привілейованих акцій, </w:t>
      </w:r>
      <w:r w:rsidRPr="00762E72">
        <w:rPr>
          <w:rStyle w:val="FontStyle33"/>
          <w:b w:val="0"/>
          <w:sz w:val="22"/>
          <w:szCs w:val="22"/>
          <w:lang w:val="uk-UA" w:eastAsia="uk-UA"/>
        </w:rPr>
        <w:t>які</w:t>
      </w:r>
      <w:r w:rsidRPr="00762E72">
        <w:rPr>
          <w:rStyle w:val="FontStyle33"/>
          <w:i/>
          <w:sz w:val="22"/>
          <w:szCs w:val="22"/>
          <w:lang w:val="uk-UA" w:eastAsia="uk-UA"/>
        </w:rPr>
        <w:t xml:space="preserve"> </w:t>
      </w:r>
      <w:r w:rsidRPr="00762E72">
        <w:rPr>
          <w:rStyle w:val="FontStyle32"/>
          <w:sz w:val="22"/>
          <w:szCs w:val="22"/>
          <w:lang w:val="uk-UA" w:eastAsia="uk-UA"/>
        </w:rPr>
        <w:t>можуть не мати права голосу) та право на отримання інформації про діяльність акціонерного товариства. Втім, за наявності акціоне</w:t>
      </w:r>
      <w:r w:rsidRPr="00762E72">
        <w:rPr>
          <w:rStyle w:val="FontStyle32"/>
          <w:sz w:val="22"/>
          <w:szCs w:val="22"/>
          <w:lang w:val="uk-UA" w:eastAsia="uk-UA"/>
        </w:rPr>
        <w:softHyphen/>
      </w:r>
      <w:r w:rsidRPr="00762E72">
        <w:rPr>
          <w:rStyle w:val="FontStyle33"/>
          <w:b w:val="0"/>
          <w:sz w:val="22"/>
          <w:szCs w:val="22"/>
          <w:lang w:val="uk-UA" w:eastAsia="uk-UA"/>
        </w:rPr>
        <w:t>рів</w:t>
      </w:r>
      <w:r w:rsidRPr="00762E72">
        <w:rPr>
          <w:rStyle w:val="FontStyle33"/>
          <w:sz w:val="22"/>
          <w:szCs w:val="22"/>
          <w:lang w:val="uk-UA" w:eastAsia="uk-UA"/>
        </w:rPr>
        <w:t xml:space="preserve">, </w:t>
      </w:r>
      <w:r w:rsidRPr="00762E72">
        <w:rPr>
          <w:rStyle w:val="FontStyle32"/>
          <w:sz w:val="22"/>
          <w:szCs w:val="22"/>
          <w:lang w:val="uk-UA" w:eastAsia="uk-UA"/>
        </w:rPr>
        <w:t>котрі тримають контрольний пакет акцій, міноритарні акціонери (власники дрібних пакетів акцій) не впливають на управління. Отже, їх право на управління є абстрактним і не має реальної основи для реалізації. Єдина можливість для них висловити свою думку це так зване голосування «ногами», тобто продаж своїх акцій.</w:t>
      </w:r>
    </w:p>
    <w:p w:rsidR="004434D5" w:rsidRPr="00762E72" w:rsidRDefault="008D25BD">
      <w:pPr>
        <w:pStyle w:val="Style9"/>
        <w:widowControl/>
        <w:spacing w:line="230" w:lineRule="exact"/>
        <w:ind w:firstLine="293"/>
        <w:rPr>
          <w:rStyle w:val="FontStyle32"/>
          <w:sz w:val="22"/>
          <w:szCs w:val="22"/>
          <w:lang w:val="uk-UA" w:eastAsia="uk-UA"/>
        </w:rPr>
      </w:pPr>
      <w:r w:rsidRPr="00762E72">
        <w:rPr>
          <w:rStyle w:val="FontStyle32"/>
          <w:sz w:val="22"/>
          <w:szCs w:val="22"/>
          <w:lang w:val="uk-UA" w:eastAsia="uk-UA"/>
        </w:rPr>
        <w:t xml:space="preserve">У такому випадку реальне право голосу мають лише власники контрольних пакетів акцій. Вони можуть прийняти чи відхилити рішення у найвищому органі управління акціонерного товариства. </w:t>
      </w:r>
      <w:r w:rsidRPr="00762E72">
        <w:rPr>
          <w:rStyle w:val="FontStyle33"/>
          <w:b w:val="0"/>
          <w:sz w:val="22"/>
          <w:szCs w:val="22"/>
          <w:lang w:val="uk-UA" w:eastAsia="uk-UA"/>
        </w:rPr>
        <w:t xml:space="preserve">До </w:t>
      </w:r>
      <w:r w:rsidRPr="00762E72">
        <w:rPr>
          <w:rStyle w:val="FontStyle32"/>
          <w:sz w:val="22"/>
          <w:szCs w:val="22"/>
          <w:lang w:val="uk-UA" w:eastAsia="uk-UA"/>
        </w:rPr>
        <w:t>майнових прав акціонерів належать: право на отримання частини прибутку від діяльності акціонерного товариства (дивіденд), а також право на отримання частини майна товариства в грошовій або речо</w:t>
      </w:r>
      <w:r w:rsidRPr="00762E72">
        <w:rPr>
          <w:rStyle w:val="FontStyle32"/>
          <w:sz w:val="22"/>
          <w:szCs w:val="22"/>
          <w:lang w:val="uk-UA" w:eastAsia="uk-UA"/>
        </w:rPr>
        <w:softHyphen/>
        <w:t>вій формі у разі його ліквідації.</w:t>
      </w:r>
    </w:p>
    <w:p w:rsidR="004434D5" w:rsidRPr="00762E72" w:rsidRDefault="008D25BD" w:rsidP="00762E72">
      <w:pPr>
        <w:pStyle w:val="Style9"/>
        <w:widowControl/>
        <w:spacing w:line="230" w:lineRule="exact"/>
        <w:ind w:firstLine="302"/>
        <w:rPr>
          <w:rStyle w:val="FontStyle38"/>
          <w:sz w:val="22"/>
          <w:szCs w:val="22"/>
          <w:lang w:val="uk-UA" w:eastAsia="uk-UA"/>
        </w:rPr>
      </w:pPr>
      <w:r w:rsidRPr="00762E72">
        <w:rPr>
          <w:rStyle w:val="FontStyle32"/>
          <w:sz w:val="22"/>
          <w:szCs w:val="22"/>
          <w:lang w:val="uk-UA" w:eastAsia="uk-UA"/>
        </w:rPr>
        <w:t>На акціонерне товариство не впливає зміна складу акціонерів. Акціонерне товариство з точки зору права не залежить від особис</w:t>
      </w:r>
      <w:r w:rsidRPr="00762E72">
        <w:rPr>
          <w:rStyle w:val="FontStyle32"/>
          <w:sz w:val="22"/>
          <w:szCs w:val="22"/>
          <w:lang w:val="uk-UA" w:eastAsia="uk-UA"/>
        </w:rPr>
        <w:softHyphen/>
      </w:r>
      <w:r w:rsidRPr="00762E72">
        <w:rPr>
          <w:rStyle w:val="FontStyle33"/>
          <w:b w:val="0"/>
          <w:sz w:val="22"/>
          <w:szCs w:val="22"/>
          <w:lang w:val="uk-UA" w:eastAsia="uk-UA"/>
        </w:rPr>
        <w:t>тості</w:t>
      </w:r>
      <w:r w:rsidRPr="00762E72">
        <w:rPr>
          <w:rStyle w:val="FontStyle33"/>
          <w:sz w:val="22"/>
          <w:szCs w:val="22"/>
          <w:lang w:val="uk-UA" w:eastAsia="uk-UA"/>
        </w:rPr>
        <w:t xml:space="preserve"> </w:t>
      </w:r>
      <w:r w:rsidRPr="00762E72">
        <w:rPr>
          <w:rStyle w:val="FontStyle32"/>
          <w:sz w:val="22"/>
          <w:szCs w:val="22"/>
          <w:lang w:val="uk-UA" w:eastAsia="uk-UA"/>
        </w:rPr>
        <w:t>клієнтів, від їхніх чеснот або вад, а також не потребує безпосе</w:t>
      </w:r>
      <w:r w:rsidRPr="00762E72">
        <w:rPr>
          <w:rStyle w:val="FontStyle32"/>
          <w:sz w:val="22"/>
          <w:szCs w:val="22"/>
          <w:lang w:val="uk-UA" w:eastAsia="uk-UA"/>
        </w:rPr>
        <w:softHyphen/>
        <w:t xml:space="preserve">редньої участі акціонера в діяльності товариства (за винятком його </w:t>
      </w:r>
      <w:proofErr w:type="spellStart"/>
      <w:r w:rsidRPr="00762E72">
        <w:rPr>
          <w:rStyle w:val="FontStyle32"/>
          <w:sz w:val="22"/>
          <w:szCs w:val="22"/>
          <w:lang w:val="uk-UA" w:eastAsia="uk-UA"/>
        </w:rPr>
        <w:t>Чооровільної</w:t>
      </w:r>
      <w:proofErr w:type="spellEnd"/>
      <w:r w:rsidRPr="00762E72">
        <w:rPr>
          <w:rStyle w:val="FontStyle32"/>
          <w:sz w:val="22"/>
          <w:szCs w:val="22"/>
          <w:lang w:val="uk-UA" w:eastAsia="uk-UA"/>
        </w:rPr>
        <w:t xml:space="preserve"> участі у вищому органі управління акціонерним това</w:t>
      </w:r>
      <w:r w:rsidRPr="00762E72">
        <w:rPr>
          <w:rStyle w:val="FontStyle32"/>
          <w:sz w:val="22"/>
          <w:szCs w:val="22"/>
          <w:lang w:val="uk-UA" w:eastAsia="uk-UA"/>
        </w:rPr>
        <w:softHyphen/>
        <w:t xml:space="preserve">риством). Але щойно учасник отримує контрольний пакет акцій або </w:t>
      </w:r>
      <w:r w:rsidR="00391C1A">
        <w:rPr>
          <w:rStyle w:val="FontStyle32"/>
          <w:sz w:val="22"/>
          <w:szCs w:val="22"/>
          <w:lang w:val="uk-UA" w:eastAsia="uk-UA"/>
        </w:rPr>
        <w:t>об</w:t>
      </w:r>
      <w:r w:rsidRPr="00762E72">
        <w:rPr>
          <w:rStyle w:val="FontStyle32"/>
          <w:sz w:val="22"/>
          <w:szCs w:val="22"/>
          <w:lang w:val="uk-UA" w:eastAsia="uk-UA"/>
        </w:rPr>
        <w:t>ирається у спостережний або вик</w:t>
      </w:r>
      <w:r w:rsidR="00762E72">
        <w:rPr>
          <w:rStyle w:val="FontStyle32"/>
          <w:sz w:val="22"/>
          <w:szCs w:val="22"/>
          <w:lang w:val="uk-UA" w:eastAsia="uk-UA"/>
        </w:rPr>
        <w:t>онавчий орган, його особистість</w:t>
      </w:r>
    </w:p>
    <w:p w:rsidR="004434D5" w:rsidRPr="00762E72" w:rsidRDefault="008D25BD">
      <w:pPr>
        <w:pStyle w:val="Style11"/>
        <w:widowControl/>
        <w:spacing w:line="230" w:lineRule="exact"/>
        <w:rPr>
          <w:rStyle w:val="FontStyle32"/>
          <w:sz w:val="22"/>
          <w:szCs w:val="22"/>
          <w:lang w:val="uk-UA" w:eastAsia="uk-UA"/>
        </w:rPr>
      </w:pPr>
      <w:r w:rsidRPr="00762E72">
        <w:rPr>
          <w:rStyle w:val="FontStyle32"/>
          <w:sz w:val="22"/>
          <w:szCs w:val="22"/>
          <w:lang w:val="uk-UA" w:eastAsia="uk-UA"/>
        </w:rPr>
        <w:t>уже не з правової, а з економіко-соціальної точки зору набуває біль</w:t>
      </w:r>
      <w:r w:rsidRPr="00762E72">
        <w:rPr>
          <w:rStyle w:val="FontStyle32"/>
          <w:sz w:val="22"/>
          <w:szCs w:val="22"/>
          <w:lang w:val="uk-UA" w:eastAsia="uk-UA"/>
        </w:rPr>
        <w:softHyphen/>
        <w:t>шого значення для акціонерного товариства.</w:t>
      </w:r>
    </w:p>
    <w:p w:rsidR="004434D5" w:rsidRPr="00762E72" w:rsidRDefault="008D25BD">
      <w:pPr>
        <w:pStyle w:val="Style9"/>
        <w:widowControl/>
        <w:spacing w:line="230" w:lineRule="exact"/>
        <w:ind w:firstLine="341"/>
        <w:rPr>
          <w:rStyle w:val="FontStyle32"/>
          <w:sz w:val="22"/>
          <w:szCs w:val="22"/>
          <w:lang w:val="uk-UA" w:eastAsia="uk-UA"/>
        </w:rPr>
      </w:pPr>
      <w:r w:rsidRPr="00762E72">
        <w:rPr>
          <w:rStyle w:val="FontStyle32"/>
          <w:sz w:val="22"/>
          <w:szCs w:val="22"/>
          <w:lang w:val="uk-UA" w:eastAsia="uk-UA"/>
        </w:rPr>
        <w:t>Участь в акціонерному товаристві не ставить обмежень іншої ді</w:t>
      </w:r>
      <w:r w:rsidRPr="00762E72">
        <w:rPr>
          <w:rStyle w:val="FontStyle32"/>
          <w:sz w:val="22"/>
          <w:szCs w:val="22"/>
          <w:lang w:val="uk-UA" w:eastAsia="uk-UA"/>
        </w:rPr>
        <w:softHyphen/>
        <w:t>яльності акціонера. Він має право на участь в інших організаційних формах управління (ОФУ), на здійснення господарської діяльності, аналогічної діяльності товариства, а також на укладання угод із самім акціонерним товариством.</w:t>
      </w:r>
    </w:p>
    <w:p w:rsidR="004434D5" w:rsidRPr="00762E72" w:rsidRDefault="008D25BD">
      <w:pPr>
        <w:pStyle w:val="Style9"/>
        <w:widowControl/>
        <w:spacing w:before="5" w:line="230" w:lineRule="exact"/>
        <w:ind w:firstLine="341"/>
        <w:rPr>
          <w:rStyle w:val="FontStyle32"/>
          <w:sz w:val="22"/>
          <w:szCs w:val="22"/>
          <w:lang w:val="uk-UA" w:eastAsia="uk-UA"/>
        </w:rPr>
      </w:pPr>
      <w:r w:rsidRPr="00762E72">
        <w:rPr>
          <w:rStyle w:val="FontStyle32"/>
          <w:sz w:val="22"/>
          <w:szCs w:val="22"/>
          <w:lang w:val="uk-UA" w:eastAsia="uk-UA"/>
        </w:rPr>
        <w:t>Акціонерне товариство діє не через своїх акціонерів, а винятково через свою організацію (органи), до складу яких входять:</w:t>
      </w:r>
    </w:p>
    <w:p w:rsidR="004434D5" w:rsidRPr="00762E72" w:rsidRDefault="008D25BD" w:rsidP="00CE3B44">
      <w:pPr>
        <w:pStyle w:val="Style17"/>
        <w:widowControl/>
        <w:numPr>
          <w:ilvl w:val="0"/>
          <w:numId w:val="2"/>
        </w:numPr>
        <w:tabs>
          <w:tab w:val="left" w:pos="538"/>
        </w:tabs>
        <w:spacing w:line="230" w:lineRule="exact"/>
        <w:ind w:left="341" w:firstLine="0"/>
        <w:rPr>
          <w:rStyle w:val="FontStyle32"/>
          <w:sz w:val="22"/>
          <w:szCs w:val="22"/>
          <w:lang w:val="uk-UA" w:eastAsia="uk-UA"/>
        </w:rPr>
      </w:pPr>
      <w:r w:rsidRPr="00762E72">
        <w:rPr>
          <w:rStyle w:val="FontStyle32"/>
          <w:sz w:val="22"/>
          <w:szCs w:val="22"/>
          <w:lang w:val="uk-UA" w:eastAsia="uk-UA"/>
        </w:rPr>
        <w:t>Загальні збори акціонерів як вищий орган управління;</w:t>
      </w:r>
    </w:p>
    <w:p w:rsidR="004434D5" w:rsidRPr="00762E72" w:rsidRDefault="008D25BD" w:rsidP="00CE3B44">
      <w:pPr>
        <w:pStyle w:val="Style17"/>
        <w:widowControl/>
        <w:numPr>
          <w:ilvl w:val="0"/>
          <w:numId w:val="2"/>
        </w:numPr>
        <w:tabs>
          <w:tab w:val="left" w:pos="538"/>
        </w:tabs>
        <w:spacing w:line="230" w:lineRule="exact"/>
        <w:ind w:left="538"/>
        <w:jc w:val="both"/>
        <w:rPr>
          <w:rStyle w:val="FontStyle32"/>
          <w:sz w:val="22"/>
          <w:szCs w:val="22"/>
          <w:lang w:val="uk-UA" w:eastAsia="uk-UA"/>
        </w:rPr>
      </w:pPr>
      <w:r w:rsidRPr="00762E72">
        <w:rPr>
          <w:rStyle w:val="FontStyle32"/>
          <w:sz w:val="22"/>
          <w:szCs w:val="22"/>
          <w:lang w:val="uk-UA" w:eastAsia="uk-UA"/>
        </w:rPr>
        <w:lastRenderedPageBreak/>
        <w:t>Орган виконавчої влади, зосередженої у директорів (в Дирек</w:t>
      </w:r>
      <w:r w:rsidRPr="00762E72">
        <w:rPr>
          <w:rStyle w:val="FontStyle32"/>
          <w:sz w:val="22"/>
          <w:szCs w:val="22"/>
          <w:lang w:val="uk-UA" w:eastAsia="uk-UA"/>
        </w:rPr>
        <w:softHyphen/>
        <w:t xml:space="preserve">ції, Правлінні, Адміністративній раді, </w:t>
      </w:r>
      <w:proofErr w:type="spellStart"/>
      <w:r w:rsidRPr="00762E72">
        <w:rPr>
          <w:rStyle w:val="FontStyle32"/>
          <w:sz w:val="22"/>
          <w:szCs w:val="22"/>
          <w:lang w:val="uk-UA" w:eastAsia="uk-UA"/>
        </w:rPr>
        <w:t>Раді</w:t>
      </w:r>
      <w:proofErr w:type="spellEnd"/>
      <w:r w:rsidRPr="00762E72">
        <w:rPr>
          <w:rStyle w:val="FontStyle32"/>
          <w:sz w:val="22"/>
          <w:szCs w:val="22"/>
          <w:lang w:val="uk-UA" w:eastAsia="uk-UA"/>
        </w:rPr>
        <w:t xml:space="preserve"> директорів — залеж</w:t>
      </w:r>
      <w:r w:rsidRPr="00762E72">
        <w:rPr>
          <w:rStyle w:val="FontStyle32"/>
          <w:sz w:val="22"/>
          <w:szCs w:val="22"/>
          <w:lang w:val="uk-UA" w:eastAsia="uk-UA"/>
        </w:rPr>
        <w:softHyphen/>
        <w:t>но від правової системи), що має бути відображено в Статуті;</w:t>
      </w:r>
    </w:p>
    <w:p w:rsidR="004434D5" w:rsidRPr="00762E72" w:rsidRDefault="008D25BD" w:rsidP="00CE3B44">
      <w:pPr>
        <w:pStyle w:val="Style17"/>
        <w:widowControl/>
        <w:numPr>
          <w:ilvl w:val="0"/>
          <w:numId w:val="2"/>
        </w:numPr>
        <w:tabs>
          <w:tab w:val="left" w:pos="538"/>
        </w:tabs>
        <w:spacing w:line="230" w:lineRule="exact"/>
        <w:ind w:left="341" w:firstLine="0"/>
        <w:rPr>
          <w:rStyle w:val="FontStyle32"/>
          <w:sz w:val="22"/>
          <w:szCs w:val="22"/>
          <w:lang w:val="uk-UA" w:eastAsia="uk-UA"/>
        </w:rPr>
      </w:pPr>
      <w:r w:rsidRPr="00762E72">
        <w:rPr>
          <w:rStyle w:val="FontStyle32"/>
          <w:sz w:val="22"/>
          <w:szCs w:val="22"/>
          <w:lang w:val="uk-UA" w:eastAsia="uk-UA"/>
        </w:rPr>
        <w:t>контролюючий орган (Ревізійна комісія).</w:t>
      </w:r>
    </w:p>
    <w:p w:rsidR="004434D5" w:rsidRPr="00762E72" w:rsidRDefault="008D25BD">
      <w:pPr>
        <w:pStyle w:val="Style9"/>
        <w:widowControl/>
        <w:spacing w:line="230" w:lineRule="exact"/>
        <w:ind w:firstLine="341"/>
        <w:rPr>
          <w:rStyle w:val="FontStyle32"/>
          <w:sz w:val="22"/>
          <w:szCs w:val="22"/>
          <w:lang w:val="uk-UA" w:eastAsia="uk-UA"/>
        </w:rPr>
      </w:pPr>
      <w:r w:rsidRPr="00762E72">
        <w:rPr>
          <w:rStyle w:val="FontStyle32"/>
          <w:sz w:val="22"/>
          <w:szCs w:val="22"/>
          <w:lang w:val="uk-UA" w:eastAsia="uk-UA"/>
        </w:rPr>
        <w:t xml:space="preserve">Можливе також існування органу, який координує роботу </w:t>
      </w:r>
      <w:proofErr w:type="spellStart"/>
      <w:r w:rsidRPr="00762E72">
        <w:rPr>
          <w:rStyle w:val="FontStyle32"/>
          <w:sz w:val="22"/>
          <w:szCs w:val="22"/>
          <w:lang w:val="uk-UA" w:eastAsia="uk-UA"/>
        </w:rPr>
        <w:t>акці</w:t>
      </w:r>
      <w:proofErr w:type="spellEnd"/>
      <w:r w:rsidRPr="00762E72">
        <w:rPr>
          <w:rStyle w:val="FontStyle32"/>
          <w:sz w:val="22"/>
          <w:szCs w:val="22"/>
          <w:lang w:val="uk-UA" w:eastAsia="uk-UA"/>
        </w:rPr>
        <w:t xml:space="preserve"> </w:t>
      </w:r>
      <w:proofErr w:type="spellStart"/>
      <w:r w:rsidRPr="00762E72">
        <w:rPr>
          <w:rStyle w:val="FontStyle32"/>
          <w:sz w:val="22"/>
          <w:szCs w:val="22"/>
          <w:lang w:val="uk-UA" w:eastAsia="uk-UA"/>
        </w:rPr>
        <w:t>онерного</w:t>
      </w:r>
      <w:proofErr w:type="spellEnd"/>
      <w:r w:rsidRPr="00762E72">
        <w:rPr>
          <w:rStyle w:val="FontStyle32"/>
          <w:sz w:val="22"/>
          <w:szCs w:val="22"/>
          <w:lang w:val="uk-UA" w:eastAsia="uk-UA"/>
        </w:rPr>
        <w:t xml:space="preserve"> товариства в період між зборами акціонерів та </w:t>
      </w:r>
      <w:proofErr w:type="spellStart"/>
      <w:r w:rsidRPr="00762E72">
        <w:rPr>
          <w:rStyle w:val="FontStyle32"/>
          <w:sz w:val="22"/>
          <w:szCs w:val="22"/>
          <w:lang w:val="uk-UA" w:eastAsia="uk-UA"/>
        </w:rPr>
        <w:t>називаєть</w:t>
      </w:r>
      <w:proofErr w:type="spellEnd"/>
      <w:r w:rsidRPr="00762E72">
        <w:rPr>
          <w:rStyle w:val="FontStyle32"/>
          <w:sz w:val="22"/>
          <w:szCs w:val="22"/>
          <w:lang w:val="uk-UA" w:eastAsia="uk-UA"/>
        </w:rPr>
        <w:t xml:space="preserve"> ся «Спостережна рада». Залежно від правової системи структура акціонерного товариства може складатися з </w:t>
      </w:r>
      <w:proofErr w:type="spellStart"/>
      <w:r w:rsidRPr="00762E72">
        <w:rPr>
          <w:rStyle w:val="FontStyle32"/>
          <w:sz w:val="22"/>
          <w:szCs w:val="22"/>
          <w:lang w:val="uk-UA" w:eastAsia="uk-UA"/>
        </w:rPr>
        <w:t>двох-</w:t>
      </w:r>
      <w:proofErr w:type="spellEnd"/>
      <w:r w:rsidRPr="00762E72">
        <w:rPr>
          <w:rStyle w:val="FontStyle32"/>
          <w:sz w:val="22"/>
          <w:szCs w:val="22"/>
          <w:lang w:val="uk-UA" w:eastAsia="uk-UA"/>
        </w:rPr>
        <w:t xml:space="preserve">, </w:t>
      </w:r>
      <w:proofErr w:type="spellStart"/>
      <w:r w:rsidRPr="00762E72">
        <w:rPr>
          <w:rStyle w:val="FontStyle32"/>
          <w:sz w:val="22"/>
          <w:szCs w:val="22"/>
          <w:lang w:val="uk-UA" w:eastAsia="uk-UA"/>
        </w:rPr>
        <w:t>трьох-</w:t>
      </w:r>
      <w:proofErr w:type="spellEnd"/>
      <w:r w:rsidRPr="00762E72">
        <w:rPr>
          <w:rStyle w:val="FontStyle32"/>
          <w:sz w:val="22"/>
          <w:szCs w:val="22"/>
          <w:lang w:val="uk-UA" w:eastAsia="uk-UA"/>
        </w:rPr>
        <w:t xml:space="preserve"> або </w:t>
      </w:r>
      <w:proofErr w:type="spellStart"/>
      <w:r w:rsidRPr="00762E72">
        <w:rPr>
          <w:rStyle w:val="FontStyle32"/>
          <w:sz w:val="22"/>
          <w:szCs w:val="22"/>
          <w:lang w:val="uk-UA" w:eastAsia="uk-UA"/>
        </w:rPr>
        <w:t>двох-трьохланкової</w:t>
      </w:r>
      <w:proofErr w:type="spellEnd"/>
      <w:r w:rsidRPr="00762E72">
        <w:rPr>
          <w:rStyle w:val="FontStyle32"/>
          <w:sz w:val="22"/>
          <w:szCs w:val="22"/>
          <w:lang w:val="uk-UA" w:eastAsia="uk-UA"/>
        </w:rPr>
        <w:t xml:space="preserve"> системи органів управління. Крім того, діє особливий контрольний орган — Ревізійна комісія, ревізор, аудитор, комісар (за</w:t>
      </w:r>
      <w:r w:rsidRPr="00762E72">
        <w:rPr>
          <w:rStyle w:val="FontStyle32"/>
          <w:sz w:val="22"/>
          <w:szCs w:val="22"/>
          <w:lang w:val="uk-UA" w:eastAsia="uk-UA"/>
        </w:rPr>
        <w:softHyphen/>
        <w:t>лежно від законодавства країни).</w:t>
      </w:r>
    </w:p>
    <w:p w:rsidR="004434D5" w:rsidRPr="00762E72" w:rsidRDefault="008D25BD">
      <w:pPr>
        <w:pStyle w:val="Style9"/>
        <w:widowControl/>
        <w:spacing w:line="230" w:lineRule="exact"/>
        <w:ind w:firstLine="336"/>
        <w:rPr>
          <w:rStyle w:val="FontStyle32"/>
          <w:sz w:val="22"/>
          <w:szCs w:val="22"/>
          <w:lang w:val="uk-UA" w:eastAsia="uk-UA"/>
        </w:rPr>
      </w:pPr>
      <w:r w:rsidRPr="00762E72">
        <w:rPr>
          <w:rStyle w:val="FontStyle32"/>
          <w:sz w:val="22"/>
          <w:szCs w:val="22"/>
          <w:lang w:val="uk-UA" w:eastAsia="uk-UA"/>
        </w:rPr>
        <w:t>Внутрішня структура та права на здійснення зовнішньої діяль</w:t>
      </w:r>
      <w:r w:rsidRPr="00762E72">
        <w:rPr>
          <w:rStyle w:val="FontStyle32"/>
          <w:sz w:val="22"/>
          <w:szCs w:val="22"/>
          <w:lang w:val="uk-UA" w:eastAsia="uk-UA"/>
        </w:rPr>
        <w:softHyphen/>
        <w:t>ності закріплені в Статуті акціонерного товариства. Залежно від національної правової системи це може бути зафіксовано в одному документі (в Статуті), або в двох (окремо регулюється внутрішня структура й порядок управління, окремо — зовнішня діяльність, об</w:t>
      </w:r>
      <w:r w:rsidRPr="00762E72">
        <w:rPr>
          <w:rStyle w:val="FontStyle32"/>
          <w:sz w:val="22"/>
          <w:szCs w:val="22"/>
          <w:lang w:val="uk-UA" w:eastAsia="uk-UA"/>
        </w:rPr>
        <w:softHyphen/>
        <w:t>сяг правоздатності тощо).</w:t>
      </w:r>
    </w:p>
    <w:p w:rsidR="004434D5" w:rsidRPr="00762E72" w:rsidRDefault="008D25BD">
      <w:pPr>
        <w:pStyle w:val="Style9"/>
        <w:widowControl/>
        <w:spacing w:before="5" w:line="230" w:lineRule="exact"/>
        <w:ind w:firstLine="331"/>
        <w:rPr>
          <w:rStyle w:val="FontStyle32"/>
          <w:sz w:val="22"/>
          <w:szCs w:val="22"/>
          <w:lang w:val="uk-UA" w:eastAsia="uk-UA"/>
        </w:rPr>
      </w:pPr>
      <w:r w:rsidRPr="00762E72">
        <w:rPr>
          <w:rStyle w:val="FontStyle32"/>
          <w:sz w:val="22"/>
          <w:szCs w:val="22"/>
          <w:lang w:val="uk-UA" w:eastAsia="uk-UA"/>
        </w:rPr>
        <w:t>Акціонерне товариство може бути учасником іншого акціонерно</w:t>
      </w:r>
      <w:r w:rsidRPr="00762E72">
        <w:rPr>
          <w:rStyle w:val="FontStyle32"/>
          <w:sz w:val="22"/>
          <w:szCs w:val="22"/>
          <w:lang w:val="uk-UA" w:eastAsia="uk-UA"/>
        </w:rPr>
        <w:softHyphen/>
        <w:t>го товариства, а також інших юридичних осіб. Крім того, одне акціо</w:t>
      </w:r>
      <w:r w:rsidRPr="00762E72">
        <w:rPr>
          <w:rStyle w:val="FontStyle32"/>
          <w:sz w:val="22"/>
          <w:szCs w:val="22"/>
          <w:lang w:val="uk-UA" w:eastAsia="uk-UA"/>
        </w:rPr>
        <w:softHyphen/>
        <w:t>нерне товариство може залежати від іншого.</w:t>
      </w:r>
    </w:p>
    <w:p w:rsidR="004434D5" w:rsidRPr="00762E72" w:rsidRDefault="008D25BD" w:rsidP="00CE3B44">
      <w:pPr>
        <w:pStyle w:val="Style9"/>
        <w:widowControl/>
        <w:spacing w:line="230" w:lineRule="exact"/>
        <w:ind w:firstLine="326"/>
        <w:rPr>
          <w:rStyle w:val="FontStyle32"/>
          <w:sz w:val="22"/>
          <w:szCs w:val="22"/>
          <w:lang w:val="uk-UA" w:eastAsia="uk-UA"/>
        </w:rPr>
      </w:pPr>
      <w:r w:rsidRPr="00762E72">
        <w:rPr>
          <w:rStyle w:val="FontStyle32"/>
          <w:sz w:val="22"/>
          <w:szCs w:val="22"/>
          <w:lang w:val="uk-UA" w:eastAsia="uk-UA"/>
        </w:rPr>
        <w:t>Для ринкової економіки акціонерне товариство є найбільш прий</w:t>
      </w:r>
      <w:r w:rsidRPr="00762E72">
        <w:rPr>
          <w:rStyle w:val="FontStyle32"/>
          <w:sz w:val="22"/>
          <w:szCs w:val="22"/>
          <w:lang w:val="uk-UA" w:eastAsia="uk-UA"/>
        </w:rPr>
        <w:softHyphen/>
        <w:t>нятним видом підприємницького об'єднання, що найповніше забез</w:t>
      </w:r>
      <w:r w:rsidRPr="00762E72">
        <w:rPr>
          <w:rStyle w:val="FontStyle32"/>
          <w:sz w:val="22"/>
          <w:szCs w:val="22"/>
          <w:lang w:val="uk-UA" w:eastAsia="uk-UA"/>
        </w:rPr>
        <w:softHyphen/>
        <w:t>печує функцію концентрації капіталу. Втім, незважаючи на адекват</w:t>
      </w:r>
      <w:r w:rsidRPr="00762E72">
        <w:rPr>
          <w:rStyle w:val="FontStyle32"/>
          <w:sz w:val="22"/>
          <w:szCs w:val="22"/>
          <w:lang w:val="uk-UA" w:eastAsia="uk-UA"/>
        </w:rPr>
        <w:softHyphen/>
        <w:t>ність акціонерної форми сучасному етапові розвитку економіки та підприємництва, у розвитку акціонерних товариств спостерігаються суперечні тенденції, складнощі та негативні риси. Недосконалість системи корпоративного управлінн</w:t>
      </w:r>
      <w:r w:rsidR="00CE3B44" w:rsidRPr="00762E72">
        <w:rPr>
          <w:rStyle w:val="FontStyle32"/>
          <w:sz w:val="22"/>
          <w:szCs w:val="22"/>
          <w:lang w:val="uk-UA" w:eastAsia="uk-UA"/>
        </w:rPr>
        <w:t>я створює підґрунтя для зловживань</w:t>
      </w:r>
      <w:r w:rsidRPr="00762E72">
        <w:rPr>
          <w:rStyle w:val="FontStyle32"/>
          <w:sz w:val="22"/>
          <w:szCs w:val="22"/>
          <w:lang w:val="uk-UA" w:eastAsia="uk-UA"/>
        </w:rPr>
        <w:t xml:space="preserve"> з боку керівників. Отже, акціонерне товариство є складним і неоднозначним соціально-економічним явищем.</w:t>
      </w:r>
    </w:p>
    <w:p w:rsidR="00CE3B44" w:rsidRPr="00762E72" w:rsidRDefault="00FC4A29" w:rsidP="00762E72">
      <w:pPr>
        <w:pStyle w:val="Style9"/>
        <w:widowControl/>
        <w:spacing w:line="230" w:lineRule="exact"/>
        <w:ind w:right="-61" w:firstLine="302"/>
        <w:rPr>
          <w:b/>
          <w:bCs/>
          <w:sz w:val="22"/>
          <w:szCs w:val="22"/>
          <w:lang w:val="uk-UA" w:eastAsia="uk-UA"/>
        </w:rPr>
      </w:pPr>
      <w:r>
        <w:rPr>
          <w:noProof/>
        </w:rPr>
        <w:lastRenderedPageBreak/>
        <mc:AlternateContent>
          <mc:Choice Requires="wpg">
            <w:drawing>
              <wp:anchor distT="0" distB="0" distL="24130" distR="24130" simplePos="0" relativeHeight="251658240" behindDoc="0" locked="0" layoutInCell="1" allowOverlap="1">
                <wp:simplePos x="0" y="0"/>
                <wp:positionH relativeFrom="margin">
                  <wp:posOffset>-3175</wp:posOffset>
                </wp:positionH>
                <wp:positionV relativeFrom="paragraph">
                  <wp:posOffset>855345</wp:posOffset>
                </wp:positionV>
                <wp:extent cx="4344670" cy="5229225"/>
                <wp:effectExtent l="0" t="0" r="0" b="0"/>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4670" cy="5229225"/>
                          <a:chOff x="518" y="3566"/>
                          <a:chExt cx="6068" cy="6586"/>
                        </a:xfrm>
                      </wpg:grpSpPr>
                      <wps:wsp>
                        <wps:cNvPr id="4" name="Text Box 3"/>
                        <wps:cNvSpPr txBox="1">
                          <a:spLocks noChangeArrowheads="1"/>
                        </wps:cNvSpPr>
                        <wps:spPr bwMode="auto">
                          <a:xfrm>
                            <a:off x="518" y="4051"/>
                            <a:ext cx="6068" cy="610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2722"/>
                                <w:gridCol w:w="3346"/>
                              </w:tblGrid>
                              <w:tr w:rsidR="004434D5">
                                <w:tc>
                                  <w:tcPr>
                                    <w:tcW w:w="2722" w:type="dxa"/>
                                    <w:tcBorders>
                                      <w:top w:val="single" w:sz="6" w:space="0" w:color="auto"/>
                                      <w:left w:val="single" w:sz="6" w:space="0" w:color="auto"/>
                                      <w:bottom w:val="single" w:sz="6" w:space="0" w:color="auto"/>
                                      <w:right w:val="single" w:sz="6" w:space="0" w:color="auto"/>
                                    </w:tcBorders>
                                  </w:tcPr>
                                  <w:p w:rsidR="004434D5" w:rsidRDefault="008D25BD">
                                    <w:pPr>
                                      <w:pStyle w:val="Style22"/>
                                      <w:widowControl/>
                                      <w:spacing w:line="240" w:lineRule="auto"/>
                                      <w:ind w:left="835"/>
                                      <w:jc w:val="left"/>
                                      <w:rPr>
                                        <w:rStyle w:val="FontStyle32"/>
                                        <w:lang w:val="uk-UA" w:eastAsia="uk-UA"/>
                                      </w:rPr>
                                    </w:pPr>
                                    <w:r>
                                      <w:rPr>
                                        <w:rStyle w:val="FontStyle32"/>
                                        <w:lang w:val="uk-UA" w:eastAsia="uk-UA"/>
                                      </w:rPr>
                                      <w:t>Переваги</w:t>
                                    </w:r>
                                  </w:p>
                                </w:tc>
                                <w:tc>
                                  <w:tcPr>
                                    <w:tcW w:w="3346" w:type="dxa"/>
                                    <w:tcBorders>
                                      <w:top w:val="single" w:sz="6" w:space="0" w:color="auto"/>
                                      <w:left w:val="single" w:sz="6" w:space="0" w:color="auto"/>
                                      <w:bottom w:val="single" w:sz="6" w:space="0" w:color="auto"/>
                                      <w:right w:val="single" w:sz="6" w:space="0" w:color="auto"/>
                                    </w:tcBorders>
                                  </w:tcPr>
                                  <w:p w:rsidR="004434D5" w:rsidRDefault="008D25BD">
                                    <w:pPr>
                                      <w:pStyle w:val="Style22"/>
                                      <w:widowControl/>
                                      <w:spacing w:line="240" w:lineRule="auto"/>
                                      <w:ind w:left="1157"/>
                                      <w:jc w:val="left"/>
                                      <w:rPr>
                                        <w:rStyle w:val="FontStyle32"/>
                                        <w:lang w:val="uk-UA" w:eastAsia="uk-UA"/>
                                      </w:rPr>
                                    </w:pPr>
                                    <w:r>
                                      <w:rPr>
                                        <w:rStyle w:val="FontStyle32"/>
                                        <w:lang w:val="uk-UA" w:eastAsia="uk-UA"/>
                                      </w:rPr>
                                      <w:t>Недоліки</w:t>
                                    </w:r>
                                  </w:p>
                                </w:tc>
                              </w:tr>
                              <w:tr w:rsidR="004434D5" w:rsidRPr="00391C1A">
                                <w:tc>
                                  <w:tcPr>
                                    <w:tcW w:w="2722" w:type="dxa"/>
                                    <w:tcBorders>
                                      <w:top w:val="single" w:sz="6" w:space="0" w:color="auto"/>
                                      <w:left w:val="single" w:sz="6" w:space="0" w:color="auto"/>
                                      <w:bottom w:val="single" w:sz="6" w:space="0" w:color="auto"/>
                                      <w:right w:val="single" w:sz="6" w:space="0" w:color="auto"/>
                                    </w:tcBorders>
                                  </w:tcPr>
                                  <w:p w:rsidR="004434D5" w:rsidRDefault="008D25BD">
                                    <w:pPr>
                                      <w:pStyle w:val="Style22"/>
                                      <w:widowControl/>
                                      <w:spacing w:line="202" w:lineRule="exact"/>
                                      <w:ind w:firstLine="14"/>
                                      <w:rPr>
                                        <w:rStyle w:val="FontStyle32"/>
                                        <w:lang w:val="uk-UA" w:eastAsia="uk-UA"/>
                                      </w:rPr>
                                    </w:pPr>
                                    <w:r>
                                      <w:rPr>
                                        <w:rStyle w:val="FontStyle32"/>
                                        <w:lang w:val="uk-UA" w:eastAsia="uk-UA"/>
                                      </w:rPr>
                                      <w:t>1. Акціонерне товариство сприяє зростанню підприємницької актив</w:t>
                                    </w:r>
                                    <w:r>
                                      <w:rPr>
                                        <w:rStyle w:val="FontStyle32"/>
                                        <w:lang w:val="uk-UA" w:eastAsia="uk-UA"/>
                                      </w:rPr>
                                      <w:softHyphen/>
                                      <w:t>ності та припливу капіталу в еконо</w:t>
                                    </w:r>
                                    <w:r>
                                      <w:rPr>
                                        <w:rStyle w:val="FontStyle32"/>
                                        <w:lang w:val="uk-UA" w:eastAsia="uk-UA"/>
                                      </w:rPr>
                                      <w:softHyphen/>
                                      <w:t>міку, бо ті особи, які ніколи не вико</w:t>
                                    </w:r>
                                    <w:r>
                                      <w:rPr>
                                        <w:rStyle w:val="FontStyle32"/>
                                        <w:lang w:val="uk-UA" w:eastAsia="uk-UA"/>
                                      </w:rPr>
                                      <w:softHyphen/>
                                      <w:t>ристовували б свої капітали у сфері господарської діяльності та не на</w:t>
                                    </w:r>
                                    <w:r>
                                      <w:rPr>
                                        <w:rStyle w:val="FontStyle32"/>
                                        <w:lang w:val="uk-UA" w:eastAsia="uk-UA"/>
                                      </w:rPr>
                                      <w:softHyphen/>
                                      <w:t>ражалися б на ризик повної май</w:t>
                                    </w:r>
                                    <w:r>
                                      <w:rPr>
                                        <w:rStyle w:val="FontStyle32"/>
                                        <w:lang w:val="uk-UA" w:eastAsia="uk-UA"/>
                                      </w:rPr>
                                      <w:softHyphen/>
                                      <w:t>нової відповідальності, охоче вкла</w:t>
                                    </w:r>
                                    <w:r>
                                      <w:rPr>
                                        <w:rStyle w:val="FontStyle32"/>
                                        <w:lang w:val="uk-UA" w:eastAsia="uk-UA"/>
                                      </w:rPr>
                                      <w:softHyphen/>
                                      <w:t>дають кошти в майно товариств з обмеженою відповідальністю.</w:t>
                                    </w:r>
                                  </w:p>
                                </w:tc>
                                <w:tc>
                                  <w:tcPr>
                                    <w:tcW w:w="3346" w:type="dxa"/>
                                    <w:tcBorders>
                                      <w:top w:val="single" w:sz="6" w:space="0" w:color="auto"/>
                                      <w:left w:val="single" w:sz="6" w:space="0" w:color="auto"/>
                                      <w:bottom w:val="single" w:sz="6" w:space="0" w:color="auto"/>
                                      <w:right w:val="single" w:sz="6" w:space="0" w:color="auto"/>
                                    </w:tcBorders>
                                  </w:tcPr>
                                  <w:p w:rsidR="004434D5" w:rsidRDefault="008D25BD">
                                    <w:pPr>
                                      <w:pStyle w:val="Style22"/>
                                      <w:widowControl/>
                                      <w:spacing w:line="202" w:lineRule="exact"/>
                                      <w:rPr>
                                        <w:rStyle w:val="FontStyle32"/>
                                        <w:lang w:val="uk-UA" w:eastAsia="uk-UA"/>
                                      </w:rPr>
                                    </w:pPr>
                                    <w:r>
                                      <w:rPr>
                                        <w:rStyle w:val="FontStyle32"/>
                                        <w:lang w:val="uk-UA" w:eastAsia="uk-UA"/>
                                      </w:rPr>
                                      <w:t>1. Акціонерне товариство з огляду на невиробничі витрати, необхідні як для створення, так і для забезпечення ді</w:t>
                                    </w:r>
                                    <w:r>
                                      <w:rPr>
                                        <w:rStyle w:val="FontStyle32"/>
                                        <w:lang w:val="uk-UA" w:eastAsia="uk-UA"/>
                                      </w:rPr>
                                      <w:softHyphen/>
                                      <w:t>яльності його внутрішнього механізму, є найдорожчою формою підприємницько</w:t>
                                    </w:r>
                                    <w:r>
                                      <w:rPr>
                                        <w:rStyle w:val="FontStyle32"/>
                                        <w:lang w:val="uk-UA" w:eastAsia="uk-UA"/>
                                      </w:rPr>
                                      <w:softHyphen/>
                                      <w:t>го об'єднання.</w:t>
                                    </w:r>
                                  </w:p>
                                </w:tc>
                              </w:tr>
                              <w:tr w:rsidR="004434D5">
                                <w:tc>
                                  <w:tcPr>
                                    <w:tcW w:w="2722" w:type="dxa"/>
                                    <w:tcBorders>
                                      <w:top w:val="single" w:sz="6" w:space="0" w:color="auto"/>
                                      <w:left w:val="single" w:sz="6" w:space="0" w:color="auto"/>
                                      <w:bottom w:val="single" w:sz="6" w:space="0" w:color="auto"/>
                                      <w:right w:val="single" w:sz="6" w:space="0" w:color="auto"/>
                                    </w:tcBorders>
                                  </w:tcPr>
                                  <w:p w:rsidR="004434D5" w:rsidRDefault="008D25BD">
                                    <w:pPr>
                                      <w:pStyle w:val="Style22"/>
                                      <w:widowControl/>
                                      <w:spacing w:line="202" w:lineRule="exact"/>
                                      <w:rPr>
                                        <w:rStyle w:val="FontStyle32"/>
                                        <w:lang w:val="uk-UA" w:eastAsia="uk-UA"/>
                                      </w:rPr>
                                    </w:pPr>
                                    <w:r>
                                      <w:rPr>
                                        <w:rStyle w:val="FontStyle32"/>
                                        <w:lang w:val="uk-UA" w:eastAsia="uk-UA"/>
                                      </w:rPr>
                                      <w:t>2. Акціонерні товариства дозво</w:t>
                                    </w:r>
                                    <w:r>
                                      <w:rPr>
                                        <w:rStyle w:val="FontStyle32"/>
                                        <w:lang w:val="uk-UA" w:eastAsia="uk-UA"/>
                                      </w:rPr>
                                      <w:softHyphen/>
                                      <w:t>ляють обмежити ризик втрати капіталу, тому що особа, котра є учасником декількох акціонер</w:t>
                                    </w:r>
                                    <w:r>
                                      <w:rPr>
                                        <w:rStyle w:val="FontStyle32"/>
                                        <w:lang w:val="uk-UA" w:eastAsia="uk-UA"/>
                                      </w:rPr>
                                      <w:softHyphen/>
                                      <w:t>них товариств, може компенсу</w:t>
                                    </w:r>
                                    <w:r>
                                      <w:rPr>
                                        <w:rStyle w:val="FontStyle32"/>
                                        <w:lang w:val="uk-UA" w:eastAsia="uk-UA"/>
                                      </w:rPr>
                                      <w:softHyphen/>
                                      <w:t xml:space="preserve">вати </w:t>
                                    </w:r>
                                    <w:r>
                                      <w:rPr>
                                        <w:rStyle w:val="FontStyle34"/>
                                        <w:lang w:val="uk-UA" w:eastAsia="uk-UA"/>
                                      </w:rPr>
                                      <w:t xml:space="preserve">втрати </w:t>
                                    </w:r>
                                    <w:r>
                                      <w:rPr>
                                        <w:rStyle w:val="FontStyle32"/>
                                        <w:lang w:val="uk-UA" w:eastAsia="uk-UA"/>
                                      </w:rPr>
                                      <w:t>в одному товаристві прибутками в іншому.</w:t>
                                    </w:r>
                                  </w:p>
                                </w:tc>
                                <w:tc>
                                  <w:tcPr>
                                    <w:tcW w:w="3346" w:type="dxa"/>
                                    <w:tcBorders>
                                      <w:top w:val="single" w:sz="6" w:space="0" w:color="auto"/>
                                      <w:left w:val="single" w:sz="6" w:space="0" w:color="auto"/>
                                      <w:bottom w:val="single" w:sz="6" w:space="0" w:color="auto"/>
                                      <w:right w:val="single" w:sz="6" w:space="0" w:color="auto"/>
                                    </w:tcBorders>
                                  </w:tcPr>
                                  <w:p w:rsidR="004434D5" w:rsidRDefault="008D25BD">
                                    <w:pPr>
                                      <w:pStyle w:val="Style22"/>
                                      <w:widowControl/>
                                      <w:spacing w:line="202" w:lineRule="exact"/>
                                      <w:rPr>
                                        <w:rStyle w:val="FontStyle32"/>
                                        <w:lang w:val="uk-UA" w:eastAsia="uk-UA"/>
                                      </w:rPr>
                                    </w:pPr>
                                    <w:r>
                                      <w:rPr>
                                        <w:rStyle w:val="FontStyle32"/>
                                        <w:lang w:val="uk-UA" w:eastAsia="uk-UA"/>
                                      </w:rPr>
                                      <w:t>2. Управління акціонерним товариством порівняно з управлінням іншими під</w:t>
                                    </w:r>
                                    <w:r>
                                      <w:rPr>
                                        <w:rStyle w:val="FontStyle32"/>
                                        <w:lang w:val="uk-UA" w:eastAsia="uk-UA"/>
                                      </w:rPr>
                                      <w:softHyphen/>
                                      <w:t>приємницькими об'єднаннями є склад</w:t>
                                    </w:r>
                                    <w:r>
                                      <w:rPr>
                                        <w:rStyle w:val="FontStyle32"/>
                                        <w:lang w:val="uk-UA" w:eastAsia="uk-UA"/>
                                      </w:rPr>
                                      <w:softHyphen/>
                                      <w:t>нішим. Органам управління великих акціонерних товариств властива зна</w:t>
                                    </w:r>
                                    <w:r>
                                      <w:rPr>
                                        <w:rStyle w:val="FontStyle32"/>
                                        <w:lang w:val="uk-UA" w:eastAsia="uk-UA"/>
                                      </w:rPr>
                                      <w:softHyphen/>
                                      <w:t>чна інертність, вони не завжди можуть вчасно реагувати на зміну кон'юнктури ринку. Виконавчий орган, навіть за умов швидкої орієнтації в економічній ситуа</w:t>
                                    </w:r>
                                    <w:r>
                                      <w:rPr>
                                        <w:rStyle w:val="FontStyle32"/>
                                        <w:lang w:val="uk-UA" w:eastAsia="uk-UA"/>
                                      </w:rPr>
                                      <w:softHyphen/>
                                      <w:t>ції, часто не має достатніх повноважень для прийняття необхідного рішення.</w:t>
                                    </w:r>
                                  </w:p>
                                </w:tc>
                              </w:tr>
                              <w:tr w:rsidR="004434D5" w:rsidRPr="00391C1A">
                                <w:tc>
                                  <w:tcPr>
                                    <w:tcW w:w="2722" w:type="dxa"/>
                                    <w:tcBorders>
                                      <w:top w:val="single" w:sz="6" w:space="0" w:color="auto"/>
                                      <w:left w:val="single" w:sz="6" w:space="0" w:color="auto"/>
                                      <w:bottom w:val="single" w:sz="6" w:space="0" w:color="auto"/>
                                      <w:right w:val="single" w:sz="6" w:space="0" w:color="auto"/>
                                    </w:tcBorders>
                                  </w:tcPr>
                                  <w:p w:rsidR="004434D5" w:rsidRDefault="008D25BD">
                                    <w:pPr>
                                      <w:pStyle w:val="Style22"/>
                                      <w:widowControl/>
                                      <w:spacing w:line="202" w:lineRule="exact"/>
                                      <w:rPr>
                                        <w:rStyle w:val="FontStyle32"/>
                                        <w:lang w:val="uk-UA" w:eastAsia="uk-UA"/>
                                      </w:rPr>
                                    </w:pPr>
                                    <w:r>
                                      <w:rPr>
                                        <w:rStyle w:val="FontStyle32"/>
                                        <w:lang w:val="uk-UA" w:eastAsia="uk-UA"/>
                                      </w:rPr>
                                      <w:t>3- Діяльність акціонерного това</w:t>
                                    </w:r>
                                    <w:r>
                                      <w:rPr>
                                        <w:rStyle w:val="FontStyle32"/>
                                        <w:lang w:val="uk-UA" w:eastAsia="uk-UA"/>
                                      </w:rPr>
                                      <w:softHyphen/>
                                      <w:t>риства практично не залежить від життєвих обставин його учас</w:t>
                                    </w:r>
                                    <w:r>
                                      <w:rPr>
                                        <w:rStyle w:val="FontStyle32"/>
                                        <w:lang w:val="uk-UA" w:eastAsia="uk-UA"/>
                                      </w:rPr>
                                      <w:softHyphen/>
                                      <w:t xml:space="preserve">ників, і тому воно довговічніше порівняно з іншими </w:t>
                                    </w:r>
                                    <w:proofErr w:type="spellStart"/>
                                    <w:r>
                                      <w:rPr>
                                        <w:rStyle w:val="FontStyle32"/>
                                        <w:lang w:val="uk-UA" w:eastAsia="uk-UA"/>
                                      </w:rPr>
                                      <w:t>підприєм-</w:t>
                                    </w:r>
                                    <w:r>
                                      <w:rPr>
                                        <w:rStyle w:val="FontStyle34"/>
                                        <w:lang w:val="uk-UA" w:eastAsia="uk-UA"/>
                                      </w:rPr>
                                      <w:t>ИИЦькими</w:t>
                                    </w:r>
                                    <w:proofErr w:type="spellEnd"/>
                                    <w:r>
                                      <w:rPr>
                                        <w:rStyle w:val="FontStyle34"/>
                                        <w:lang w:val="uk-UA" w:eastAsia="uk-UA"/>
                                      </w:rPr>
                                      <w:t xml:space="preserve"> </w:t>
                                    </w:r>
                                    <w:r>
                                      <w:rPr>
                                        <w:rStyle w:val="FontStyle32"/>
                                        <w:lang w:val="uk-UA" w:eastAsia="uk-UA"/>
                                      </w:rPr>
                                      <w:t>об'єднаннями.</w:t>
                                    </w:r>
                                  </w:p>
                                </w:tc>
                                <w:tc>
                                  <w:tcPr>
                                    <w:tcW w:w="3346" w:type="dxa"/>
                                    <w:tcBorders>
                                      <w:top w:val="single" w:sz="6" w:space="0" w:color="auto"/>
                                      <w:left w:val="single" w:sz="6" w:space="0" w:color="auto"/>
                                      <w:bottom w:val="single" w:sz="6" w:space="0" w:color="auto"/>
                                      <w:right w:val="single" w:sz="6" w:space="0" w:color="auto"/>
                                    </w:tcBorders>
                                  </w:tcPr>
                                  <w:p w:rsidR="004434D5" w:rsidRDefault="008D25BD">
                                    <w:pPr>
                                      <w:pStyle w:val="Style22"/>
                                      <w:widowControl/>
                                      <w:spacing w:line="202" w:lineRule="exact"/>
                                      <w:ind w:firstLine="5"/>
                                      <w:rPr>
                                        <w:rStyle w:val="FontStyle32"/>
                                        <w:lang w:val="uk-UA" w:eastAsia="uk-UA"/>
                                      </w:rPr>
                                    </w:pPr>
                                    <w:r>
                                      <w:rPr>
                                        <w:rStyle w:val="FontStyle32"/>
                                        <w:lang w:val="uk-UA" w:eastAsia="uk-UA"/>
                                      </w:rPr>
                                      <w:t>3. Контроль за діяльністю акціонерного товариства з боку міноритарних учасни</w:t>
                                    </w:r>
                                    <w:r>
                                      <w:rPr>
                                        <w:rStyle w:val="FontStyle32"/>
                                        <w:lang w:val="uk-UA" w:eastAsia="uk-UA"/>
                                      </w:rPr>
                                      <w:softHyphen/>
                                      <w:t xml:space="preserve">ків часто є неефективним. </w:t>
                                    </w:r>
                                    <w:proofErr w:type="spellStart"/>
                                    <w:r>
                                      <w:rPr>
                                        <w:rStyle w:val="FontStyle32"/>
                                        <w:lang w:val="uk-UA" w:eastAsia="uk-UA"/>
                                      </w:rPr>
                                      <w:t>Міноритар-ні</w:t>
                                    </w:r>
                                    <w:proofErr w:type="spellEnd"/>
                                    <w:r>
                                      <w:rPr>
                                        <w:rStyle w:val="FontStyle32"/>
                                        <w:lang w:val="uk-UA" w:eastAsia="uk-UA"/>
                                      </w:rPr>
                                      <w:t xml:space="preserve"> акціонери, які перебувають у різних регіонах держави або навіть у різних частинах земної кулі, у зв'язку з браком</w:t>
                                    </w:r>
                                  </w:p>
                                  <w:p w:rsidR="00CE3B44" w:rsidRDefault="00CE3B44">
                                    <w:pPr>
                                      <w:pStyle w:val="Style22"/>
                                      <w:widowControl/>
                                      <w:spacing w:line="202" w:lineRule="exact"/>
                                      <w:ind w:firstLine="5"/>
                                      <w:rPr>
                                        <w:rStyle w:val="FontStyle32"/>
                                        <w:lang w:val="uk-UA" w:eastAsia="uk-UA"/>
                                      </w:rPr>
                                    </w:pPr>
                                    <w:r>
                                      <w:rPr>
                                        <w:rStyle w:val="FontStyle32"/>
                                        <w:lang w:val="uk-UA" w:eastAsia="uk-UA"/>
                                      </w:rPr>
                                      <w:t xml:space="preserve">єдності та професійних навичок у сфері управління та підприємництва не </w:t>
                                    </w:r>
                                    <w:proofErr w:type="spellStart"/>
                                    <w:r>
                                      <w:rPr>
                                        <w:rStyle w:val="FontStyle32"/>
                                        <w:lang w:val="uk-UA" w:eastAsia="uk-UA"/>
                                      </w:rPr>
                                      <w:t>мо-</w:t>
                                    </w:r>
                                    <w:proofErr w:type="spellEnd"/>
                                    <w:r>
                                      <w:rPr>
                                        <w:rStyle w:val="FontStyle32"/>
                                        <w:lang w:val="uk-UA" w:eastAsia="uk-UA"/>
                                      </w:rPr>
                                      <w:t xml:space="preserve"> ] </w:t>
                                    </w:r>
                                    <w:proofErr w:type="spellStart"/>
                                    <w:r>
                                      <w:rPr>
                                        <w:rStyle w:val="FontStyle32"/>
                                        <w:lang w:val="uk-UA" w:eastAsia="uk-UA"/>
                                      </w:rPr>
                                      <w:t>жуть</w:t>
                                    </w:r>
                                    <w:proofErr w:type="spellEnd"/>
                                    <w:r>
                                      <w:rPr>
                                        <w:rStyle w:val="FontStyle32"/>
                                        <w:lang w:val="uk-UA" w:eastAsia="uk-UA"/>
                                      </w:rPr>
                                      <w:t xml:space="preserve"> реально впливати на діяльність акціонерного товариства, що створює можливість для зловживань з боку невеликої групи найманих менеджерів або власників контрольного пакета акцій.</w:t>
                                    </w:r>
                                  </w:p>
                                </w:tc>
                              </w:tr>
                            </w:tbl>
                            <w:p w:rsidR="00000000" w:rsidRPr="00391C1A" w:rsidRDefault="007D5BA1">
                              <w:pPr>
                                <w:rPr>
                                  <w:lang w:val="uk-UA"/>
                                </w:rPr>
                              </w:pPr>
                            </w:p>
                          </w:txbxContent>
                        </wps:txbx>
                        <wps:bodyPr rot="0" vert="horz" wrap="square" lIns="0" tIns="0" rIns="0" bIns="0" anchor="t" anchorCtr="0" upright="1">
                          <a:noAutofit/>
                        </wps:bodyPr>
                      </wps:wsp>
                      <wps:wsp>
                        <wps:cNvPr id="5" name="Text Box 4"/>
                        <wps:cNvSpPr txBox="1">
                          <a:spLocks noChangeArrowheads="1"/>
                        </wps:cNvSpPr>
                        <wps:spPr bwMode="auto">
                          <a:xfrm>
                            <a:off x="1401" y="3566"/>
                            <a:ext cx="5155" cy="428"/>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434D5" w:rsidRDefault="005E2869">
                              <w:pPr>
                                <w:pStyle w:val="Style7"/>
                                <w:widowControl/>
                                <w:spacing w:line="240" w:lineRule="auto"/>
                                <w:jc w:val="right"/>
                                <w:rPr>
                                  <w:rStyle w:val="FontStyle30"/>
                                  <w:lang w:val="uk-UA" w:eastAsia="uk-UA"/>
                                </w:rPr>
                              </w:pPr>
                              <w:r>
                                <w:rPr>
                                  <w:rStyle w:val="FontStyle30"/>
                                  <w:lang w:val="uk-UA" w:eastAsia="uk-UA"/>
                                </w:rPr>
                                <w:t xml:space="preserve">Таблиця </w:t>
                              </w:r>
                              <w:r w:rsidR="008D25BD">
                                <w:rPr>
                                  <w:rStyle w:val="FontStyle30"/>
                                  <w:lang w:val="uk-UA" w:eastAsia="uk-UA"/>
                                </w:rPr>
                                <w:t>1</w:t>
                              </w:r>
                            </w:p>
                            <w:p w:rsidR="004434D5" w:rsidRDefault="008D25BD">
                              <w:pPr>
                                <w:pStyle w:val="Style21"/>
                                <w:widowControl/>
                                <w:spacing w:before="19"/>
                                <w:rPr>
                                  <w:rStyle w:val="FontStyle33"/>
                                  <w:lang w:val="uk-UA" w:eastAsia="uk-UA"/>
                                </w:rPr>
                              </w:pPr>
                              <w:r>
                                <w:rPr>
                                  <w:rStyle w:val="FontStyle33"/>
                                  <w:lang w:val="uk-UA" w:eastAsia="uk-UA"/>
                                </w:rPr>
                                <w:t>Переваги та недоліки АТ [складено на основі</w:t>
                              </w:r>
                              <w:r>
                                <w:rPr>
                                  <w:rStyle w:val="FontStyle33"/>
                                  <w:vertAlign w:val="superscript"/>
                                  <w:lang w:val="uk-UA" w:eastAsia="uk-UA"/>
                                </w:rPr>
                                <w:t>1</w:t>
                              </w:r>
                              <w:r>
                                <w:rPr>
                                  <w:rStyle w:val="FontStyle33"/>
                                  <w:lang w:val="uk-UA" w:eastAsia="uk-UA"/>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5pt;margin-top:67.35pt;width:342.1pt;height:411.75pt;z-index:251658240;mso-wrap-distance-left:1.9pt;mso-wrap-distance-right:1.9pt;mso-position-horizontal-relative:margin" coordorigin="518,3566" coordsize="6068,6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">
                <v:shapetype id="_x0000_t202" coordsize="21600,21600" o:spt="202" path="m,l,21600r21600,l21600,xe">
                  <v:stroke joinstyle="miter"/>
                  <v:path gradientshapeok="t" o:connecttype="rect"/>
                </v:shapetype>
                <v:shape id="Text Box 3" o:spid="_x0000_s1027" type="#_x0000_t202" style="position:absolute;left:518;top:4051;width:6068;height:6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xzsQA&#10;AADaAAAADwAAAGRycy9kb3ducmV2LnhtbESPQWvCQBSE70L/w/IKvYhuFBF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ncc7EAAAA2gAAAA8AAAAAAAAAAAAAAAAAmAIAAGRycy9k&#10;b3ducmV2LnhtbFBLBQYAAAAABAAEAPUAAACJAw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722"/>
                          <w:gridCol w:w="3346"/>
                        </w:tblGrid>
                        <w:tr w:rsidR="004434D5">
                          <w:tc>
                            <w:tcPr>
                              <w:tcW w:w="2722" w:type="dxa"/>
                              <w:tcBorders>
                                <w:top w:val="single" w:sz="6" w:space="0" w:color="auto"/>
                                <w:left w:val="single" w:sz="6" w:space="0" w:color="auto"/>
                                <w:bottom w:val="single" w:sz="6" w:space="0" w:color="auto"/>
                                <w:right w:val="single" w:sz="6" w:space="0" w:color="auto"/>
                              </w:tcBorders>
                            </w:tcPr>
                            <w:p w:rsidR="004434D5" w:rsidRDefault="008D25BD">
                              <w:pPr>
                                <w:pStyle w:val="Style22"/>
                                <w:widowControl/>
                                <w:spacing w:line="240" w:lineRule="auto"/>
                                <w:ind w:left="835"/>
                                <w:jc w:val="left"/>
                                <w:rPr>
                                  <w:rStyle w:val="FontStyle32"/>
                                  <w:lang w:val="uk-UA" w:eastAsia="uk-UA"/>
                                </w:rPr>
                              </w:pPr>
                              <w:r>
                                <w:rPr>
                                  <w:rStyle w:val="FontStyle32"/>
                                  <w:lang w:val="uk-UA" w:eastAsia="uk-UA"/>
                                </w:rPr>
                                <w:t>Переваги</w:t>
                              </w:r>
                            </w:p>
                          </w:tc>
                          <w:tc>
                            <w:tcPr>
                              <w:tcW w:w="3346" w:type="dxa"/>
                              <w:tcBorders>
                                <w:top w:val="single" w:sz="6" w:space="0" w:color="auto"/>
                                <w:left w:val="single" w:sz="6" w:space="0" w:color="auto"/>
                                <w:bottom w:val="single" w:sz="6" w:space="0" w:color="auto"/>
                                <w:right w:val="single" w:sz="6" w:space="0" w:color="auto"/>
                              </w:tcBorders>
                            </w:tcPr>
                            <w:p w:rsidR="004434D5" w:rsidRDefault="008D25BD">
                              <w:pPr>
                                <w:pStyle w:val="Style22"/>
                                <w:widowControl/>
                                <w:spacing w:line="240" w:lineRule="auto"/>
                                <w:ind w:left="1157"/>
                                <w:jc w:val="left"/>
                                <w:rPr>
                                  <w:rStyle w:val="FontStyle32"/>
                                  <w:lang w:val="uk-UA" w:eastAsia="uk-UA"/>
                                </w:rPr>
                              </w:pPr>
                              <w:r>
                                <w:rPr>
                                  <w:rStyle w:val="FontStyle32"/>
                                  <w:lang w:val="uk-UA" w:eastAsia="uk-UA"/>
                                </w:rPr>
                                <w:t>Недоліки</w:t>
                              </w:r>
                            </w:p>
                          </w:tc>
                        </w:tr>
                        <w:tr w:rsidR="004434D5" w:rsidRPr="00391C1A">
                          <w:tc>
                            <w:tcPr>
                              <w:tcW w:w="2722" w:type="dxa"/>
                              <w:tcBorders>
                                <w:top w:val="single" w:sz="6" w:space="0" w:color="auto"/>
                                <w:left w:val="single" w:sz="6" w:space="0" w:color="auto"/>
                                <w:bottom w:val="single" w:sz="6" w:space="0" w:color="auto"/>
                                <w:right w:val="single" w:sz="6" w:space="0" w:color="auto"/>
                              </w:tcBorders>
                            </w:tcPr>
                            <w:p w:rsidR="004434D5" w:rsidRDefault="008D25BD">
                              <w:pPr>
                                <w:pStyle w:val="Style22"/>
                                <w:widowControl/>
                                <w:spacing w:line="202" w:lineRule="exact"/>
                                <w:ind w:firstLine="14"/>
                                <w:rPr>
                                  <w:rStyle w:val="FontStyle32"/>
                                  <w:lang w:val="uk-UA" w:eastAsia="uk-UA"/>
                                </w:rPr>
                              </w:pPr>
                              <w:r>
                                <w:rPr>
                                  <w:rStyle w:val="FontStyle32"/>
                                  <w:lang w:val="uk-UA" w:eastAsia="uk-UA"/>
                                </w:rPr>
                                <w:t>1. Акціонерне товариство сприяє зростанню підприємницької актив</w:t>
                              </w:r>
                              <w:r>
                                <w:rPr>
                                  <w:rStyle w:val="FontStyle32"/>
                                  <w:lang w:val="uk-UA" w:eastAsia="uk-UA"/>
                                </w:rPr>
                                <w:softHyphen/>
                                <w:t>ності та припливу капіталу в еконо</w:t>
                              </w:r>
                              <w:r>
                                <w:rPr>
                                  <w:rStyle w:val="FontStyle32"/>
                                  <w:lang w:val="uk-UA" w:eastAsia="uk-UA"/>
                                </w:rPr>
                                <w:softHyphen/>
                                <w:t>міку, бо ті особи, які ніколи не вико</w:t>
                              </w:r>
                              <w:r>
                                <w:rPr>
                                  <w:rStyle w:val="FontStyle32"/>
                                  <w:lang w:val="uk-UA" w:eastAsia="uk-UA"/>
                                </w:rPr>
                                <w:softHyphen/>
                                <w:t>ристовували б свої капітали у сфері господарської діяльності та не на</w:t>
                              </w:r>
                              <w:r>
                                <w:rPr>
                                  <w:rStyle w:val="FontStyle32"/>
                                  <w:lang w:val="uk-UA" w:eastAsia="uk-UA"/>
                                </w:rPr>
                                <w:softHyphen/>
                                <w:t>ражалися б на ризик повної май</w:t>
                              </w:r>
                              <w:r>
                                <w:rPr>
                                  <w:rStyle w:val="FontStyle32"/>
                                  <w:lang w:val="uk-UA" w:eastAsia="uk-UA"/>
                                </w:rPr>
                                <w:softHyphen/>
                                <w:t>нової відповідальності, охоче вкла</w:t>
                              </w:r>
                              <w:r>
                                <w:rPr>
                                  <w:rStyle w:val="FontStyle32"/>
                                  <w:lang w:val="uk-UA" w:eastAsia="uk-UA"/>
                                </w:rPr>
                                <w:softHyphen/>
                                <w:t>дають кошти в майно товариств з обмеженою відповідальністю.</w:t>
                              </w:r>
                            </w:p>
                          </w:tc>
                          <w:tc>
                            <w:tcPr>
                              <w:tcW w:w="3346" w:type="dxa"/>
                              <w:tcBorders>
                                <w:top w:val="single" w:sz="6" w:space="0" w:color="auto"/>
                                <w:left w:val="single" w:sz="6" w:space="0" w:color="auto"/>
                                <w:bottom w:val="single" w:sz="6" w:space="0" w:color="auto"/>
                                <w:right w:val="single" w:sz="6" w:space="0" w:color="auto"/>
                              </w:tcBorders>
                            </w:tcPr>
                            <w:p w:rsidR="004434D5" w:rsidRDefault="008D25BD">
                              <w:pPr>
                                <w:pStyle w:val="Style22"/>
                                <w:widowControl/>
                                <w:spacing w:line="202" w:lineRule="exact"/>
                                <w:rPr>
                                  <w:rStyle w:val="FontStyle32"/>
                                  <w:lang w:val="uk-UA" w:eastAsia="uk-UA"/>
                                </w:rPr>
                              </w:pPr>
                              <w:r>
                                <w:rPr>
                                  <w:rStyle w:val="FontStyle32"/>
                                  <w:lang w:val="uk-UA" w:eastAsia="uk-UA"/>
                                </w:rPr>
                                <w:t>1. Акціонерне товариство з огляду на невиробничі витрати, необхідні як для створення, так і для забезпечення ді</w:t>
                              </w:r>
                              <w:r>
                                <w:rPr>
                                  <w:rStyle w:val="FontStyle32"/>
                                  <w:lang w:val="uk-UA" w:eastAsia="uk-UA"/>
                                </w:rPr>
                                <w:softHyphen/>
                                <w:t>яльності його внутрішнього механізму, є найдорожчою формою підприємницько</w:t>
                              </w:r>
                              <w:r>
                                <w:rPr>
                                  <w:rStyle w:val="FontStyle32"/>
                                  <w:lang w:val="uk-UA" w:eastAsia="uk-UA"/>
                                </w:rPr>
                                <w:softHyphen/>
                                <w:t>го об'єднання.</w:t>
                              </w:r>
                            </w:p>
                          </w:tc>
                        </w:tr>
                        <w:tr w:rsidR="004434D5">
                          <w:tc>
                            <w:tcPr>
                              <w:tcW w:w="2722" w:type="dxa"/>
                              <w:tcBorders>
                                <w:top w:val="single" w:sz="6" w:space="0" w:color="auto"/>
                                <w:left w:val="single" w:sz="6" w:space="0" w:color="auto"/>
                                <w:bottom w:val="single" w:sz="6" w:space="0" w:color="auto"/>
                                <w:right w:val="single" w:sz="6" w:space="0" w:color="auto"/>
                              </w:tcBorders>
                            </w:tcPr>
                            <w:p w:rsidR="004434D5" w:rsidRDefault="008D25BD">
                              <w:pPr>
                                <w:pStyle w:val="Style22"/>
                                <w:widowControl/>
                                <w:spacing w:line="202" w:lineRule="exact"/>
                                <w:rPr>
                                  <w:rStyle w:val="FontStyle32"/>
                                  <w:lang w:val="uk-UA" w:eastAsia="uk-UA"/>
                                </w:rPr>
                              </w:pPr>
                              <w:r>
                                <w:rPr>
                                  <w:rStyle w:val="FontStyle32"/>
                                  <w:lang w:val="uk-UA" w:eastAsia="uk-UA"/>
                                </w:rPr>
                                <w:t>2. Акціонерні товариства дозво</w:t>
                              </w:r>
                              <w:r>
                                <w:rPr>
                                  <w:rStyle w:val="FontStyle32"/>
                                  <w:lang w:val="uk-UA" w:eastAsia="uk-UA"/>
                                </w:rPr>
                                <w:softHyphen/>
                                <w:t>ляють обмежити ризик втрати капіталу, тому що особа, котра є учасником декількох акціонер</w:t>
                              </w:r>
                              <w:r>
                                <w:rPr>
                                  <w:rStyle w:val="FontStyle32"/>
                                  <w:lang w:val="uk-UA" w:eastAsia="uk-UA"/>
                                </w:rPr>
                                <w:softHyphen/>
                                <w:t>них товариств, може компенсу</w:t>
                              </w:r>
                              <w:r>
                                <w:rPr>
                                  <w:rStyle w:val="FontStyle32"/>
                                  <w:lang w:val="uk-UA" w:eastAsia="uk-UA"/>
                                </w:rPr>
                                <w:softHyphen/>
                                <w:t xml:space="preserve">вати </w:t>
                              </w:r>
                              <w:r>
                                <w:rPr>
                                  <w:rStyle w:val="FontStyle34"/>
                                  <w:lang w:val="uk-UA" w:eastAsia="uk-UA"/>
                                </w:rPr>
                                <w:t xml:space="preserve">втрати </w:t>
                              </w:r>
                              <w:r>
                                <w:rPr>
                                  <w:rStyle w:val="FontStyle32"/>
                                  <w:lang w:val="uk-UA" w:eastAsia="uk-UA"/>
                                </w:rPr>
                                <w:t>в одному товаристві прибутками в іншому.</w:t>
                              </w:r>
                            </w:p>
                          </w:tc>
                          <w:tc>
                            <w:tcPr>
                              <w:tcW w:w="3346" w:type="dxa"/>
                              <w:tcBorders>
                                <w:top w:val="single" w:sz="6" w:space="0" w:color="auto"/>
                                <w:left w:val="single" w:sz="6" w:space="0" w:color="auto"/>
                                <w:bottom w:val="single" w:sz="6" w:space="0" w:color="auto"/>
                                <w:right w:val="single" w:sz="6" w:space="0" w:color="auto"/>
                              </w:tcBorders>
                            </w:tcPr>
                            <w:p w:rsidR="004434D5" w:rsidRDefault="008D25BD">
                              <w:pPr>
                                <w:pStyle w:val="Style22"/>
                                <w:widowControl/>
                                <w:spacing w:line="202" w:lineRule="exact"/>
                                <w:rPr>
                                  <w:rStyle w:val="FontStyle32"/>
                                  <w:lang w:val="uk-UA" w:eastAsia="uk-UA"/>
                                </w:rPr>
                              </w:pPr>
                              <w:r>
                                <w:rPr>
                                  <w:rStyle w:val="FontStyle32"/>
                                  <w:lang w:val="uk-UA" w:eastAsia="uk-UA"/>
                                </w:rPr>
                                <w:t>2. Управління акціонерним товариством порівняно з управлінням іншими під</w:t>
                              </w:r>
                              <w:r>
                                <w:rPr>
                                  <w:rStyle w:val="FontStyle32"/>
                                  <w:lang w:val="uk-UA" w:eastAsia="uk-UA"/>
                                </w:rPr>
                                <w:softHyphen/>
                                <w:t>приємницькими об'єднаннями є склад</w:t>
                              </w:r>
                              <w:r>
                                <w:rPr>
                                  <w:rStyle w:val="FontStyle32"/>
                                  <w:lang w:val="uk-UA" w:eastAsia="uk-UA"/>
                                </w:rPr>
                                <w:softHyphen/>
                                <w:t>нішим. Органам управління великих акціонерних товариств властива зна</w:t>
                              </w:r>
                              <w:r>
                                <w:rPr>
                                  <w:rStyle w:val="FontStyle32"/>
                                  <w:lang w:val="uk-UA" w:eastAsia="uk-UA"/>
                                </w:rPr>
                                <w:softHyphen/>
                                <w:t>чна інертність, вони не завжди можуть вчасно реагувати на зміну кон'юнктури ринку. Виконавчий орган, навіть за умов швидкої орієнтації в економічній ситуа</w:t>
                              </w:r>
                              <w:r>
                                <w:rPr>
                                  <w:rStyle w:val="FontStyle32"/>
                                  <w:lang w:val="uk-UA" w:eastAsia="uk-UA"/>
                                </w:rPr>
                                <w:softHyphen/>
                                <w:t>ції, часто не має достатніх повноважень для прийняття необхідного рішення.</w:t>
                              </w:r>
                            </w:p>
                          </w:tc>
                        </w:tr>
                        <w:tr w:rsidR="004434D5" w:rsidRPr="00391C1A">
                          <w:tc>
                            <w:tcPr>
                              <w:tcW w:w="2722" w:type="dxa"/>
                              <w:tcBorders>
                                <w:top w:val="single" w:sz="6" w:space="0" w:color="auto"/>
                                <w:left w:val="single" w:sz="6" w:space="0" w:color="auto"/>
                                <w:bottom w:val="single" w:sz="6" w:space="0" w:color="auto"/>
                                <w:right w:val="single" w:sz="6" w:space="0" w:color="auto"/>
                              </w:tcBorders>
                            </w:tcPr>
                            <w:p w:rsidR="004434D5" w:rsidRDefault="008D25BD">
                              <w:pPr>
                                <w:pStyle w:val="Style22"/>
                                <w:widowControl/>
                                <w:spacing w:line="202" w:lineRule="exact"/>
                                <w:rPr>
                                  <w:rStyle w:val="FontStyle32"/>
                                  <w:lang w:val="uk-UA" w:eastAsia="uk-UA"/>
                                </w:rPr>
                              </w:pPr>
                              <w:r>
                                <w:rPr>
                                  <w:rStyle w:val="FontStyle32"/>
                                  <w:lang w:val="uk-UA" w:eastAsia="uk-UA"/>
                                </w:rPr>
                                <w:t>3- Діяльність акціонерного това</w:t>
                              </w:r>
                              <w:r>
                                <w:rPr>
                                  <w:rStyle w:val="FontStyle32"/>
                                  <w:lang w:val="uk-UA" w:eastAsia="uk-UA"/>
                                </w:rPr>
                                <w:softHyphen/>
                                <w:t>риства практично не залежить від життєвих обставин його учас</w:t>
                              </w:r>
                              <w:r>
                                <w:rPr>
                                  <w:rStyle w:val="FontStyle32"/>
                                  <w:lang w:val="uk-UA" w:eastAsia="uk-UA"/>
                                </w:rPr>
                                <w:softHyphen/>
                                <w:t xml:space="preserve">ників, і тому воно довговічніше порівняно з іншими </w:t>
                              </w:r>
                              <w:proofErr w:type="spellStart"/>
                              <w:r>
                                <w:rPr>
                                  <w:rStyle w:val="FontStyle32"/>
                                  <w:lang w:val="uk-UA" w:eastAsia="uk-UA"/>
                                </w:rPr>
                                <w:t>підприєм-</w:t>
                              </w:r>
                              <w:r>
                                <w:rPr>
                                  <w:rStyle w:val="FontStyle34"/>
                                  <w:lang w:val="uk-UA" w:eastAsia="uk-UA"/>
                                </w:rPr>
                                <w:t>ИИЦькими</w:t>
                              </w:r>
                              <w:proofErr w:type="spellEnd"/>
                              <w:r>
                                <w:rPr>
                                  <w:rStyle w:val="FontStyle34"/>
                                  <w:lang w:val="uk-UA" w:eastAsia="uk-UA"/>
                                </w:rPr>
                                <w:t xml:space="preserve"> </w:t>
                              </w:r>
                              <w:r>
                                <w:rPr>
                                  <w:rStyle w:val="FontStyle32"/>
                                  <w:lang w:val="uk-UA" w:eastAsia="uk-UA"/>
                                </w:rPr>
                                <w:t>об'єднаннями.</w:t>
                              </w:r>
                            </w:p>
                          </w:tc>
                          <w:tc>
                            <w:tcPr>
                              <w:tcW w:w="3346" w:type="dxa"/>
                              <w:tcBorders>
                                <w:top w:val="single" w:sz="6" w:space="0" w:color="auto"/>
                                <w:left w:val="single" w:sz="6" w:space="0" w:color="auto"/>
                                <w:bottom w:val="single" w:sz="6" w:space="0" w:color="auto"/>
                                <w:right w:val="single" w:sz="6" w:space="0" w:color="auto"/>
                              </w:tcBorders>
                            </w:tcPr>
                            <w:p w:rsidR="004434D5" w:rsidRDefault="008D25BD">
                              <w:pPr>
                                <w:pStyle w:val="Style22"/>
                                <w:widowControl/>
                                <w:spacing w:line="202" w:lineRule="exact"/>
                                <w:ind w:firstLine="5"/>
                                <w:rPr>
                                  <w:rStyle w:val="FontStyle32"/>
                                  <w:lang w:val="uk-UA" w:eastAsia="uk-UA"/>
                                </w:rPr>
                              </w:pPr>
                              <w:r>
                                <w:rPr>
                                  <w:rStyle w:val="FontStyle32"/>
                                  <w:lang w:val="uk-UA" w:eastAsia="uk-UA"/>
                                </w:rPr>
                                <w:t>3. Контроль за діяльністю акціонерного товариства з боку міноритарних учасни</w:t>
                              </w:r>
                              <w:r>
                                <w:rPr>
                                  <w:rStyle w:val="FontStyle32"/>
                                  <w:lang w:val="uk-UA" w:eastAsia="uk-UA"/>
                                </w:rPr>
                                <w:softHyphen/>
                                <w:t xml:space="preserve">ків часто є неефективним. </w:t>
                              </w:r>
                              <w:proofErr w:type="spellStart"/>
                              <w:r>
                                <w:rPr>
                                  <w:rStyle w:val="FontStyle32"/>
                                  <w:lang w:val="uk-UA" w:eastAsia="uk-UA"/>
                                </w:rPr>
                                <w:t>Міноритар-ні</w:t>
                              </w:r>
                              <w:proofErr w:type="spellEnd"/>
                              <w:r>
                                <w:rPr>
                                  <w:rStyle w:val="FontStyle32"/>
                                  <w:lang w:val="uk-UA" w:eastAsia="uk-UA"/>
                                </w:rPr>
                                <w:t xml:space="preserve"> акціонери, які перебувають у різних регіонах держави або навіть у різних частинах земної кулі, у зв'язку з браком</w:t>
                              </w:r>
                            </w:p>
                            <w:p w:rsidR="00CE3B44" w:rsidRDefault="00CE3B44">
                              <w:pPr>
                                <w:pStyle w:val="Style22"/>
                                <w:widowControl/>
                                <w:spacing w:line="202" w:lineRule="exact"/>
                                <w:ind w:firstLine="5"/>
                                <w:rPr>
                                  <w:rStyle w:val="FontStyle32"/>
                                  <w:lang w:val="uk-UA" w:eastAsia="uk-UA"/>
                                </w:rPr>
                              </w:pPr>
                              <w:r>
                                <w:rPr>
                                  <w:rStyle w:val="FontStyle32"/>
                                  <w:lang w:val="uk-UA" w:eastAsia="uk-UA"/>
                                </w:rPr>
                                <w:t xml:space="preserve">єдності та професійних навичок у сфері управління та підприємництва не </w:t>
                              </w:r>
                              <w:proofErr w:type="spellStart"/>
                              <w:r>
                                <w:rPr>
                                  <w:rStyle w:val="FontStyle32"/>
                                  <w:lang w:val="uk-UA" w:eastAsia="uk-UA"/>
                                </w:rPr>
                                <w:t>мо-</w:t>
                              </w:r>
                              <w:proofErr w:type="spellEnd"/>
                              <w:r>
                                <w:rPr>
                                  <w:rStyle w:val="FontStyle32"/>
                                  <w:lang w:val="uk-UA" w:eastAsia="uk-UA"/>
                                </w:rPr>
                                <w:t xml:space="preserve"> ] </w:t>
                              </w:r>
                              <w:proofErr w:type="spellStart"/>
                              <w:r>
                                <w:rPr>
                                  <w:rStyle w:val="FontStyle32"/>
                                  <w:lang w:val="uk-UA" w:eastAsia="uk-UA"/>
                                </w:rPr>
                                <w:t>жуть</w:t>
                              </w:r>
                              <w:proofErr w:type="spellEnd"/>
                              <w:r>
                                <w:rPr>
                                  <w:rStyle w:val="FontStyle32"/>
                                  <w:lang w:val="uk-UA" w:eastAsia="uk-UA"/>
                                </w:rPr>
                                <w:t xml:space="preserve"> реально впливати на діяльність акціонерного товариства, що створює можливість для зловживань з боку невеликої групи найманих менеджерів або власників контрольного пакета акцій.</w:t>
                              </w:r>
                            </w:p>
                          </w:tc>
                        </w:tr>
                      </w:tbl>
                      <w:p w:rsidR="00000000" w:rsidRPr="00391C1A" w:rsidRDefault="007D5BA1">
                        <w:pPr>
                          <w:rPr>
                            <w:lang w:val="uk-UA"/>
                          </w:rPr>
                        </w:pPr>
                      </w:p>
                    </w:txbxContent>
                  </v:textbox>
                </v:shape>
                <v:shape id="Text Box 4" o:spid="_x0000_s1028" type="#_x0000_t202" style="position:absolute;left:1401;top:3566;width:5155;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UVcQA&#10;AADaAAAADwAAAGRycy9kb3ducmV2LnhtbESPQWvCQBSE70L/w/IKvYhuFBR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1FXEAAAA2gAAAA8AAAAAAAAAAAAAAAAAmAIAAGRycy9k&#10;b3ducmV2LnhtbFBLBQYAAAAABAAEAPUAAACJAwAAAAA=&#10;" filled="f" strokecolor="white" strokeweight="0">
                  <v:textbox inset="0,0,0,0">
                    <w:txbxContent>
                      <w:p w:rsidR="004434D5" w:rsidRDefault="005E2869">
                        <w:pPr>
                          <w:pStyle w:val="Style7"/>
                          <w:widowControl/>
                          <w:spacing w:line="240" w:lineRule="auto"/>
                          <w:jc w:val="right"/>
                          <w:rPr>
                            <w:rStyle w:val="FontStyle30"/>
                            <w:lang w:val="uk-UA" w:eastAsia="uk-UA"/>
                          </w:rPr>
                        </w:pPr>
                        <w:r>
                          <w:rPr>
                            <w:rStyle w:val="FontStyle30"/>
                            <w:lang w:val="uk-UA" w:eastAsia="uk-UA"/>
                          </w:rPr>
                          <w:t xml:space="preserve">Таблиця </w:t>
                        </w:r>
                        <w:r w:rsidR="008D25BD">
                          <w:rPr>
                            <w:rStyle w:val="FontStyle30"/>
                            <w:lang w:val="uk-UA" w:eastAsia="uk-UA"/>
                          </w:rPr>
                          <w:t>1</w:t>
                        </w:r>
                      </w:p>
                      <w:p w:rsidR="004434D5" w:rsidRDefault="008D25BD">
                        <w:pPr>
                          <w:pStyle w:val="Style21"/>
                          <w:widowControl/>
                          <w:spacing w:before="19"/>
                          <w:rPr>
                            <w:rStyle w:val="FontStyle33"/>
                            <w:lang w:val="uk-UA" w:eastAsia="uk-UA"/>
                          </w:rPr>
                        </w:pPr>
                        <w:r>
                          <w:rPr>
                            <w:rStyle w:val="FontStyle33"/>
                            <w:lang w:val="uk-UA" w:eastAsia="uk-UA"/>
                          </w:rPr>
                          <w:t>Переваги та недоліки АТ [складено на основі</w:t>
                        </w:r>
                        <w:r>
                          <w:rPr>
                            <w:rStyle w:val="FontStyle33"/>
                            <w:vertAlign w:val="superscript"/>
                            <w:lang w:val="uk-UA" w:eastAsia="uk-UA"/>
                          </w:rPr>
                          <w:t>1</w:t>
                        </w:r>
                        <w:r>
                          <w:rPr>
                            <w:rStyle w:val="FontStyle33"/>
                            <w:lang w:val="uk-UA" w:eastAsia="uk-UA"/>
                          </w:rPr>
                          <w:t>]</w:t>
                        </w:r>
                      </w:p>
                    </w:txbxContent>
                  </v:textbox>
                </v:shape>
                <w10:wrap type="topAndBottom" anchorx="margin"/>
              </v:group>
            </w:pict>
          </mc:Fallback>
        </mc:AlternateContent>
      </w:r>
      <w:r w:rsidR="008D25BD" w:rsidRPr="00762E72">
        <w:rPr>
          <w:rStyle w:val="FontStyle32"/>
          <w:sz w:val="24"/>
          <w:szCs w:val="24"/>
          <w:lang w:val="uk-UA" w:eastAsia="uk-UA"/>
        </w:rPr>
        <w:t>Р</w:t>
      </w:r>
      <w:r w:rsidR="008D25BD" w:rsidRPr="00762E72">
        <w:rPr>
          <w:rStyle w:val="FontStyle32"/>
          <w:sz w:val="22"/>
          <w:szCs w:val="22"/>
          <w:lang w:val="uk-UA" w:eastAsia="uk-UA"/>
        </w:rPr>
        <w:t xml:space="preserve">озглядаючи акціонерне товариство, передусім слід відзначити </w:t>
      </w:r>
      <w:r w:rsidR="008D25BD" w:rsidRPr="00762E72">
        <w:rPr>
          <w:rStyle w:val="FontStyle34"/>
          <w:b w:val="0"/>
          <w:sz w:val="22"/>
          <w:szCs w:val="22"/>
          <w:lang w:val="uk-UA" w:eastAsia="uk-UA"/>
        </w:rPr>
        <w:t xml:space="preserve">як </w:t>
      </w:r>
      <w:r w:rsidR="008D25BD" w:rsidRPr="00762E72">
        <w:rPr>
          <w:rStyle w:val="FontStyle32"/>
          <w:sz w:val="22"/>
          <w:szCs w:val="22"/>
          <w:lang w:val="uk-UA" w:eastAsia="uk-UA"/>
        </w:rPr>
        <w:t>позитивні, так і негативні його риси з точки зору економіки, управ</w:t>
      </w:r>
      <w:r w:rsidR="008D25BD" w:rsidRPr="00762E72">
        <w:rPr>
          <w:rStyle w:val="FontStyle32"/>
          <w:sz w:val="22"/>
          <w:szCs w:val="22"/>
          <w:lang w:val="uk-UA" w:eastAsia="uk-UA"/>
        </w:rPr>
        <w:softHyphen/>
        <w:t>лінського механізму та соціального життя. Таке товариство містить величезний позитивний потенціал</w:t>
      </w:r>
      <w:r w:rsidR="00CE3B44" w:rsidRPr="00762E72">
        <w:rPr>
          <w:rStyle w:val="FontStyle32"/>
          <w:sz w:val="22"/>
          <w:szCs w:val="22"/>
          <w:lang w:val="uk-UA" w:eastAsia="uk-UA"/>
        </w:rPr>
        <w:t>, який полягає у можливості кон</w:t>
      </w:r>
      <w:r w:rsidR="008D25BD" w:rsidRPr="00762E72">
        <w:rPr>
          <w:rStyle w:val="FontStyle32"/>
          <w:sz w:val="22"/>
          <w:szCs w:val="22"/>
          <w:lang w:val="uk-UA" w:eastAsia="uk-UA"/>
        </w:rPr>
        <w:t>центрації капіталу. Переваги та недоліки АТ визначені у таблиці</w:t>
      </w:r>
      <w:r w:rsidR="00762E72">
        <w:rPr>
          <w:rStyle w:val="FontStyle32"/>
          <w:sz w:val="22"/>
          <w:szCs w:val="22"/>
          <w:lang w:val="uk-UA" w:eastAsia="uk-UA"/>
        </w:rPr>
        <w:t xml:space="preserve"> </w:t>
      </w:r>
      <w:r w:rsidR="00762E72">
        <w:rPr>
          <w:rStyle w:val="FontStyle31"/>
          <w:b w:val="0"/>
          <w:lang w:val="uk-UA" w:eastAsia="uk-UA"/>
        </w:rPr>
        <w:t>1.</w:t>
      </w:r>
    </w:p>
    <w:tbl>
      <w:tblPr>
        <w:tblW w:w="6159" w:type="dxa"/>
        <w:tblInd w:w="40" w:type="dxa"/>
        <w:tblLayout w:type="fixed"/>
        <w:tblCellMar>
          <w:left w:w="40" w:type="dxa"/>
          <w:right w:w="40" w:type="dxa"/>
        </w:tblCellMar>
        <w:tblLook w:val="0000" w:firstRow="0" w:lastRow="0" w:firstColumn="0" w:lastColumn="0" w:noHBand="0" w:noVBand="0"/>
      </w:tblPr>
      <w:tblGrid>
        <w:gridCol w:w="2794"/>
        <w:gridCol w:w="3365"/>
      </w:tblGrid>
      <w:tr w:rsidR="004434D5" w:rsidRPr="00391C1A" w:rsidTr="00CE3B44">
        <w:tc>
          <w:tcPr>
            <w:tcW w:w="2794" w:type="dxa"/>
            <w:tcBorders>
              <w:top w:val="single" w:sz="6" w:space="0" w:color="auto"/>
              <w:left w:val="single" w:sz="6" w:space="0" w:color="auto"/>
              <w:bottom w:val="single" w:sz="6" w:space="0" w:color="auto"/>
              <w:right w:val="single" w:sz="6" w:space="0" w:color="auto"/>
            </w:tcBorders>
          </w:tcPr>
          <w:p w:rsidR="004434D5" w:rsidRDefault="008D25BD">
            <w:pPr>
              <w:pStyle w:val="Style16"/>
              <w:widowControl/>
              <w:spacing w:line="206" w:lineRule="exact"/>
              <w:rPr>
                <w:rStyle w:val="FontStyle32"/>
                <w:lang w:val="uk-UA" w:eastAsia="uk-UA"/>
              </w:rPr>
            </w:pPr>
            <w:r>
              <w:rPr>
                <w:rStyle w:val="FontStyle32"/>
                <w:lang w:val="uk-UA" w:eastAsia="uk-UA"/>
              </w:rPr>
              <w:lastRenderedPageBreak/>
              <w:t>4. Акціонерне товариство є іде</w:t>
            </w:r>
            <w:r>
              <w:rPr>
                <w:rStyle w:val="FontStyle32"/>
                <w:lang w:val="uk-UA" w:eastAsia="uk-UA"/>
              </w:rPr>
              <w:softHyphen/>
              <w:t>альною формою участі великої кількості осіб у господарській ді</w:t>
            </w:r>
            <w:r>
              <w:rPr>
                <w:rStyle w:val="FontStyle32"/>
                <w:lang w:val="uk-UA" w:eastAsia="uk-UA"/>
              </w:rPr>
              <w:softHyphen/>
              <w:t>яльності, і, якщо акціонерне това</w:t>
            </w:r>
            <w:r>
              <w:rPr>
                <w:rStyle w:val="FontStyle32"/>
                <w:lang w:val="uk-UA" w:eastAsia="uk-UA"/>
              </w:rPr>
              <w:softHyphen/>
              <w:t>риство діє успішно, зиск від його діяльності задовольняє значну частину його членів.</w:t>
            </w:r>
          </w:p>
        </w:tc>
        <w:tc>
          <w:tcPr>
            <w:tcW w:w="3365" w:type="dxa"/>
            <w:tcBorders>
              <w:top w:val="single" w:sz="6" w:space="0" w:color="auto"/>
              <w:left w:val="single" w:sz="6" w:space="0" w:color="auto"/>
              <w:bottom w:val="single" w:sz="6" w:space="0" w:color="auto"/>
              <w:right w:val="single" w:sz="6" w:space="0" w:color="auto"/>
            </w:tcBorders>
          </w:tcPr>
          <w:p w:rsidR="004434D5" w:rsidRDefault="008D25BD">
            <w:pPr>
              <w:pStyle w:val="Style16"/>
              <w:widowControl/>
              <w:spacing w:line="206" w:lineRule="exact"/>
              <w:ind w:firstLine="5"/>
              <w:rPr>
                <w:rStyle w:val="FontStyle32"/>
                <w:lang w:val="uk-UA" w:eastAsia="uk-UA"/>
              </w:rPr>
            </w:pPr>
            <w:r>
              <w:rPr>
                <w:rStyle w:val="FontStyle32"/>
                <w:lang w:val="uk-UA" w:eastAsia="uk-UA"/>
              </w:rPr>
              <w:t>4. Великі дивіденди, які інколи має спла</w:t>
            </w:r>
            <w:r>
              <w:rPr>
                <w:rStyle w:val="FontStyle32"/>
                <w:lang w:val="uk-UA" w:eastAsia="uk-UA"/>
              </w:rPr>
              <w:softHyphen/>
              <w:t>чувати акціонерне товариство з позаеко</w:t>
            </w:r>
            <w:r>
              <w:rPr>
                <w:rStyle w:val="FontStyle32"/>
                <w:lang w:val="uk-UA" w:eastAsia="uk-UA"/>
              </w:rPr>
              <w:softHyphen/>
              <w:t>номічних причин, можуть уповільнити темпи його розвитку і навіть призвести до економічної кризи.</w:t>
            </w:r>
          </w:p>
        </w:tc>
      </w:tr>
      <w:tr w:rsidR="004434D5" w:rsidTr="00CE3B44">
        <w:tc>
          <w:tcPr>
            <w:tcW w:w="2794" w:type="dxa"/>
            <w:tcBorders>
              <w:top w:val="single" w:sz="6" w:space="0" w:color="auto"/>
              <w:left w:val="single" w:sz="6" w:space="0" w:color="auto"/>
              <w:bottom w:val="single" w:sz="6" w:space="0" w:color="auto"/>
              <w:right w:val="single" w:sz="6" w:space="0" w:color="auto"/>
            </w:tcBorders>
          </w:tcPr>
          <w:p w:rsidR="004434D5" w:rsidRDefault="008D25BD">
            <w:pPr>
              <w:pStyle w:val="Style16"/>
              <w:widowControl/>
              <w:spacing w:line="206" w:lineRule="exact"/>
              <w:ind w:firstLine="5"/>
              <w:rPr>
                <w:rStyle w:val="FontStyle32"/>
                <w:lang w:val="uk-UA" w:eastAsia="uk-UA"/>
              </w:rPr>
            </w:pPr>
            <w:r>
              <w:rPr>
                <w:rStyle w:val="FontStyle32"/>
                <w:lang w:val="uk-UA" w:eastAsia="uk-UA"/>
              </w:rPr>
              <w:t>5. Акціонерні товариства відкриті для суспільства, тобто зобов'язані публікувати баланси (звіти про витрати та прибутки), засвідчені незалежним аудитором, що дає можливість   суспільству   здій</w:t>
            </w:r>
            <w:r>
              <w:rPr>
                <w:rStyle w:val="FontStyle32"/>
                <w:lang w:val="uk-UA" w:eastAsia="uk-UA"/>
              </w:rPr>
              <w:softHyphen/>
              <w:t>снювати громадський контроль діяльності  виконавчих  органів акціонерного товариства та запо</w:t>
            </w:r>
            <w:r>
              <w:rPr>
                <w:rStyle w:val="FontStyle32"/>
                <w:lang w:val="uk-UA" w:eastAsia="uk-UA"/>
              </w:rPr>
              <w:softHyphen/>
              <w:t>бігти можливим зловживанням.</w:t>
            </w:r>
          </w:p>
        </w:tc>
        <w:tc>
          <w:tcPr>
            <w:tcW w:w="3365" w:type="dxa"/>
            <w:tcBorders>
              <w:top w:val="single" w:sz="6" w:space="0" w:color="auto"/>
              <w:left w:val="single" w:sz="6" w:space="0" w:color="auto"/>
              <w:bottom w:val="single" w:sz="6" w:space="0" w:color="auto"/>
              <w:right w:val="single" w:sz="6" w:space="0" w:color="auto"/>
            </w:tcBorders>
          </w:tcPr>
          <w:p w:rsidR="004434D5" w:rsidRDefault="008D25BD">
            <w:pPr>
              <w:pStyle w:val="Style16"/>
              <w:widowControl/>
              <w:spacing w:line="206" w:lineRule="exact"/>
              <w:ind w:firstLine="5"/>
              <w:rPr>
                <w:rStyle w:val="FontStyle32"/>
                <w:lang w:val="uk-UA" w:eastAsia="uk-UA"/>
              </w:rPr>
            </w:pPr>
            <w:r>
              <w:rPr>
                <w:rStyle w:val="FontStyle32"/>
                <w:lang w:val="uk-UA" w:eastAsia="uk-UA"/>
              </w:rPr>
              <w:t>5. Можливе таке акціонерне засновни</w:t>
            </w:r>
            <w:r>
              <w:rPr>
                <w:rStyle w:val="FontStyle32"/>
                <w:lang w:val="uk-UA" w:eastAsia="uk-UA"/>
              </w:rPr>
              <w:softHyphen/>
              <w:t>цтво, коли заради отримання зиску ство</w:t>
            </w:r>
            <w:r>
              <w:rPr>
                <w:rStyle w:val="FontStyle32"/>
                <w:lang w:val="uk-UA" w:eastAsia="uk-UA"/>
              </w:rPr>
              <w:softHyphen/>
              <w:t>рюються нежиттєздатні господарюючі суб'єкти («мильні бульбашки»). Засно</w:t>
            </w:r>
            <w:r>
              <w:rPr>
                <w:rStyle w:val="FontStyle32"/>
                <w:lang w:val="uk-UA" w:eastAsia="uk-UA"/>
              </w:rPr>
              <w:softHyphen/>
              <w:t>вники створюють широку рекламу, за</w:t>
            </w:r>
            <w:r>
              <w:rPr>
                <w:rStyle w:val="FontStyle32"/>
                <w:lang w:val="uk-UA" w:eastAsia="uk-UA"/>
              </w:rPr>
              <w:softHyphen/>
              <w:t>лучають кошти в якості вкладу в статут</w:t>
            </w:r>
            <w:r>
              <w:rPr>
                <w:rStyle w:val="FontStyle32"/>
                <w:lang w:val="uk-UA" w:eastAsia="uk-UA"/>
              </w:rPr>
              <w:softHyphen/>
              <w:t>ний фонд товариства, підвищують курс акцій і реалізують їх, залишаючи інших акціонерів з порожніми руками (в тому числі й без дивідендів).</w:t>
            </w:r>
          </w:p>
        </w:tc>
      </w:tr>
      <w:tr w:rsidR="004434D5" w:rsidRPr="00391C1A" w:rsidTr="00CE3B44">
        <w:tc>
          <w:tcPr>
            <w:tcW w:w="2794" w:type="dxa"/>
            <w:tcBorders>
              <w:top w:val="single" w:sz="6" w:space="0" w:color="auto"/>
              <w:left w:val="single" w:sz="6" w:space="0" w:color="auto"/>
              <w:bottom w:val="single" w:sz="6" w:space="0" w:color="auto"/>
              <w:right w:val="single" w:sz="6" w:space="0" w:color="auto"/>
            </w:tcBorders>
          </w:tcPr>
          <w:p w:rsidR="004434D5" w:rsidRDefault="008D25BD">
            <w:pPr>
              <w:pStyle w:val="Style16"/>
              <w:widowControl/>
              <w:spacing w:line="206" w:lineRule="exact"/>
              <w:ind w:firstLine="10"/>
              <w:rPr>
                <w:rStyle w:val="FontStyle32"/>
                <w:lang w:val="uk-UA" w:eastAsia="uk-UA"/>
              </w:rPr>
            </w:pPr>
            <w:r>
              <w:rPr>
                <w:rStyle w:val="FontStyle32"/>
                <w:lang w:val="uk-UA" w:eastAsia="uk-UA"/>
              </w:rPr>
              <w:t>6. Акціонерне товариство за кор</w:t>
            </w:r>
            <w:r>
              <w:rPr>
                <w:rStyle w:val="FontStyle32"/>
                <w:lang w:val="uk-UA" w:eastAsia="uk-UA"/>
              </w:rPr>
              <w:softHyphen/>
              <w:t>доном має висококваліфікований управлінський персонал, оскіль</w:t>
            </w:r>
            <w:r>
              <w:rPr>
                <w:rStyle w:val="FontStyle32"/>
                <w:lang w:val="uk-UA" w:eastAsia="uk-UA"/>
              </w:rPr>
              <w:softHyphen/>
              <w:t>ки виконавчі органи формуються з найманих працівників (примі</w:t>
            </w:r>
            <w:r>
              <w:rPr>
                <w:rStyle w:val="FontStyle32"/>
                <w:lang w:val="uk-UA" w:eastAsia="uk-UA"/>
              </w:rPr>
              <w:softHyphen/>
              <w:t>ром, діяльність товариства зна</w:t>
            </w:r>
            <w:r>
              <w:rPr>
                <w:rStyle w:val="FontStyle32"/>
                <w:lang w:val="uk-UA" w:eastAsia="uk-UA"/>
              </w:rPr>
              <w:softHyphen/>
              <w:t>чною мірою залежить від управ</w:t>
            </w:r>
            <w:r>
              <w:rPr>
                <w:rStyle w:val="FontStyle32"/>
                <w:lang w:val="uk-UA" w:eastAsia="uk-UA"/>
              </w:rPr>
              <w:softHyphen/>
              <w:t>лінських навичок  конкретного учасника). Часто найманий пра</w:t>
            </w:r>
            <w:r>
              <w:rPr>
                <w:rStyle w:val="FontStyle32"/>
                <w:lang w:val="uk-UA" w:eastAsia="uk-UA"/>
              </w:rPr>
              <w:softHyphen/>
              <w:t>цівник прагне стати акціонером компанії, яка його наймає.</w:t>
            </w:r>
          </w:p>
        </w:tc>
        <w:tc>
          <w:tcPr>
            <w:tcW w:w="3365" w:type="dxa"/>
            <w:tcBorders>
              <w:top w:val="single" w:sz="6" w:space="0" w:color="auto"/>
              <w:left w:val="single" w:sz="6" w:space="0" w:color="auto"/>
              <w:bottom w:val="single" w:sz="6" w:space="0" w:color="auto"/>
              <w:right w:val="single" w:sz="6" w:space="0" w:color="auto"/>
            </w:tcBorders>
          </w:tcPr>
          <w:p w:rsidR="004434D5" w:rsidRDefault="008D25BD" w:rsidP="00CE3B44">
            <w:pPr>
              <w:pStyle w:val="Style12"/>
              <w:widowControl/>
              <w:spacing w:line="206" w:lineRule="exact"/>
              <w:jc w:val="both"/>
              <w:rPr>
                <w:rStyle w:val="FontStyle32"/>
                <w:lang w:val="uk-UA" w:eastAsia="uk-UA"/>
              </w:rPr>
            </w:pPr>
            <w:r>
              <w:rPr>
                <w:rStyle w:val="FontStyle32"/>
                <w:lang w:val="uk-UA" w:eastAsia="uk-UA"/>
              </w:rPr>
              <w:t>6. Можлива спекуляція акціями, яка, з одного боку, може погано вплинути на рентабельність підприємства і навіть спричинити кризу; з другого боку, вона розпалює нездорові інстинкти учасників товариства, бо очікування швидкого зис</w:t>
            </w:r>
            <w:r>
              <w:rPr>
                <w:rStyle w:val="FontStyle32"/>
                <w:lang w:val="uk-UA" w:eastAsia="uk-UA"/>
              </w:rPr>
              <w:softHyphen/>
              <w:t>ку без докладання праці породжує утри</w:t>
            </w:r>
            <w:r>
              <w:rPr>
                <w:rStyle w:val="FontStyle32"/>
                <w:lang w:val="uk-UA" w:eastAsia="uk-UA"/>
              </w:rPr>
              <w:softHyphen/>
              <w:t>манські настрої рантьє. Акціонерна спе</w:t>
            </w:r>
            <w:r>
              <w:rPr>
                <w:rStyle w:val="FontStyle32"/>
                <w:lang w:val="uk-UA" w:eastAsia="uk-UA"/>
              </w:rPr>
              <w:softHyphen/>
              <w:t>куляція може призвести до втрати майна багатьма учасниками та зрештою — до небажання великої маси людей довіря</w:t>
            </w:r>
            <w:r>
              <w:rPr>
                <w:rStyle w:val="FontStyle32"/>
                <w:lang w:val="uk-UA" w:eastAsia="uk-UA"/>
              </w:rPr>
              <w:softHyphen/>
              <w:t>ти свої гроші акціонерним товариствам. Це відбувається, коли акції купують не з метою отримання дивідендів від діяльності   акціонерного   товариства,</w:t>
            </w:r>
          </w:p>
          <w:p w:rsidR="00CE3B44" w:rsidRDefault="00CE3B44" w:rsidP="00CE3B44">
            <w:pPr>
              <w:pStyle w:val="Style12"/>
              <w:widowControl/>
              <w:spacing w:line="206" w:lineRule="exact"/>
              <w:jc w:val="both"/>
              <w:rPr>
                <w:rStyle w:val="FontStyle32"/>
                <w:lang w:val="uk-UA" w:eastAsia="uk-UA"/>
              </w:rPr>
            </w:pPr>
            <w:r>
              <w:rPr>
                <w:rStyle w:val="FontStyle32"/>
                <w:lang w:val="uk-UA" w:eastAsia="uk-UA"/>
              </w:rPr>
              <w:t>а з метою отримання зиску від продажу, що може скінчитися крахом, і насам</w:t>
            </w:r>
            <w:r>
              <w:rPr>
                <w:rStyle w:val="FontStyle32"/>
                <w:lang w:val="uk-UA" w:eastAsia="uk-UA"/>
              </w:rPr>
              <w:softHyphen/>
              <w:t xml:space="preserve">перед </w:t>
            </w:r>
            <w:r w:rsidRPr="00CE3B44">
              <w:rPr>
                <w:rStyle w:val="FontStyle32"/>
                <w:lang w:val="uk-UA" w:eastAsia="uk-UA"/>
              </w:rPr>
              <w:t xml:space="preserve">— </w:t>
            </w:r>
            <w:r>
              <w:rPr>
                <w:rStyle w:val="FontStyle32"/>
                <w:lang w:val="uk-UA" w:eastAsia="uk-UA"/>
              </w:rPr>
              <w:t>для міноритарних акціонерів, котрі, не знаючи чинників впливу на підвищення та зниження курсу акцій і віддавши інколи свої останні заощаджен</w:t>
            </w:r>
            <w:r>
              <w:rPr>
                <w:rStyle w:val="FontStyle32"/>
                <w:lang w:val="uk-UA" w:eastAsia="uk-UA"/>
              </w:rPr>
              <w:softHyphen/>
              <w:t>ня, найчастіше втрачають свій капітал.</w:t>
            </w:r>
          </w:p>
        </w:tc>
      </w:tr>
      <w:tr w:rsidR="004434D5" w:rsidTr="00CE3B44">
        <w:tc>
          <w:tcPr>
            <w:tcW w:w="6159" w:type="dxa"/>
            <w:gridSpan w:val="2"/>
            <w:tcBorders>
              <w:top w:val="single" w:sz="6" w:space="0" w:color="auto"/>
              <w:left w:val="nil"/>
              <w:bottom w:val="nil"/>
              <w:right w:val="nil"/>
            </w:tcBorders>
          </w:tcPr>
          <w:p w:rsidR="004434D5" w:rsidRDefault="008D25BD">
            <w:pPr>
              <w:pStyle w:val="Style16"/>
              <w:widowControl/>
              <w:spacing w:line="240" w:lineRule="auto"/>
              <w:rPr>
                <w:rStyle w:val="FontStyle32"/>
                <w:lang w:val="uk-UA" w:eastAsia="uk-UA"/>
              </w:rPr>
            </w:pPr>
            <w:r>
              <w:rPr>
                <w:rStyle w:val="FontStyle32"/>
                <w:lang w:val="uk-UA" w:eastAsia="uk-UA"/>
              </w:rPr>
              <w:t>о.</w:t>
            </w:r>
          </w:p>
        </w:tc>
      </w:tr>
    </w:tbl>
    <w:p w:rsidR="004434D5" w:rsidRDefault="004434D5">
      <w:pPr>
        <w:widowControl/>
        <w:rPr>
          <w:rStyle w:val="FontStyle32"/>
          <w:lang w:val="uk-UA" w:eastAsia="uk-UA"/>
        </w:rPr>
        <w:sectPr w:rsidR="004434D5" w:rsidSect="00762E72">
          <w:headerReference w:type="even" r:id="rId8"/>
          <w:headerReference w:type="default" r:id="rId9"/>
          <w:footerReference w:type="even" r:id="rId10"/>
          <w:footerReference w:type="default" r:id="rId11"/>
          <w:type w:val="continuous"/>
          <w:pgSz w:w="8390" w:h="11905"/>
          <w:pgMar w:top="1533" w:right="735" w:bottom="1342" w:left="1053" w:header="720" w:footer="720" w:gutter="0"/>
          <w:cols w:space="60"/>
          <w:noEndnote/>
        </w:sectPr>
      </w:pPr>
    </w:p>
    <w:p w:rsidR="004434D5" w:rsidRDefault="004434D5">
      <w:pPr>
        <w:widowControl/>
        <w:spacing w:line="214" w:lineRule="exact"/>
        <w:rPr>
          <w:sz w:val="20"/>
          <w:szCs w:val="20"/>
        </w:rPr>
      </w:pPr>
    </w:p>
    <w:p w:rsidR="00CE3B44" w:rsidRDefault="00CE3B44">
      <w:pPr>
        <w:pStyle w:val="Style8"/>
        <w:widowControl/>
        <w:spacing w:before="53" w:line="254" w:lineRule="exact"/>
        <w:ind w:left="221"/>
        <w:rPr>
          <w:rStyle w:val="FontStyle31"/>
          <w:lang w:val="uk-UA" w:eastAsia="uk-UA"/>
        </w:rPr>
      </w:pPr>
    </w:p>
    <w:p w:rsidR="00CE3B44" w:rsidRPr="00762E72" w:rsidRDefault="00CE3B44" w:rsidP="00CE3B44">
      <w:pPr>
        <w:pStyle w:val="Style9"/>
        <w:widowControl/>
        <w:spacing w:line="230" w:lineRule="exact"/>
        <w:ind w:firstLine="293"/>
        <w:rPr>
          <w:rStyle w:val="FontStyle32"/>
          <w:sz w:val="22"/>
          <w:szCs w:val="22"/>
          <w:lang w:val="uk-UA" w:eastAsia="uk-UA"/>
        </w:rPr>
      </w:pPr>
      <w:r w:rsidRPr="00762E72">
        <w:rPr>
          <w:rStyle w:val="FontStyle32"/>
          <w:sz w:val="22"/>
          <w:szCs w:val="22"/>
          <w:lang w:val="uk-UA" w:eastAsia="uk-UA"/>
        </w:rPr>
        <w:lastRenderedPageBreak/>
        <w:t xml:space="preserve">Чинне законодавство певним чином захищає інтереси власників невеликих пакетів акцій. Відповідно до нього меншість акціонерів не може перешкодити більшості призначати керівників товариства, розподіляти прибуток та приймати інші стратегічні рішення. Проте міноритарії, які мають разом більше 25 </w:t>
      </w:r>
      <w:r w:rsidRPr="00762E72">
        <w:rPr>
          <w:rStyle w:val="FontStyle36"/>
          <w:sz w:val="22"/>
          <w:szCs w:val="22"/>
          <w:lang w:val="uk-UA" w:eastAsia="uk-UA"/>
        </w:rPr>
        <w:t xml:space="preserve">% </w:t>
      </w:r>
      <w:r w:rsidRPr="00762E72">
        <w:rPr>
          <w:rStyle w:val="FontStyle32"/>
          <w:sz w:val="22"/>
          <w:szCs w:val="22"/>
          <w:lang w:val="uk-UA" w:eastAsia="uk-UA"/>
        </w:rPr>
        <w:t>акцій, здатні об'єднатися і блокувати рішення про ліквідацію товариства, про виведення акти</w:t>
      </w:r>
      <w:r w:rsidRPr="00762E72">
        <w:rPr>
          <w:rStyle w:val="FontStyle32"/>
          <w:sz w:val="22"/>
          <w:szCs w:val="22"/>
          <w:lang w:val="uk-UA" w:eastAsia="uk-UA"/>
        </w:rPr>
        <w:softHyphen/>
        <w:t>вів, про збільшення або зменшення статутного фонду.</w:t>
      </w:r>
    </w:p>
    <w:p w:rsidR="00CE3B44" w:rsidRPr="00762E72" w:rsidRDefault="00CE3B44" w:rsidP="00CE3B44">
      <w:pPr>
        <w:pStyle w:val="Style9"/>
        <w:widowControl/>
        <w:spacing w:line="230" w:lineRule="exact"/>
        <w:ind w:firstLine="307"/>
        <w:rPr>
          <w:rStyle w:val="FontStyle32"/>
          <w:sz w:val="22"/>
          <w:szCs w:val="22"/>
          <w:lang w:val="uk-UA" w:eastAsia="uk-UA"/>
        </w:rPr>
      </w:pPr>
      <w:r w:rsidRPr="00762E72">
        <w:rPr>
          <w:rStyle w:val="FontStyle32"/>
          <w:sz w:val="22"/>
          <w:szCs w:val="22"/>
          <w:lang w:val="uk-UA" w:eastAsia="uk-UA"/>
        </w:rPr>
        <w:t xml:space="preserve">Окрім АТ суб'єктами корпоративного менеджменту є корпорації, які не завжди можуть виступати у формі АТ. У літературі існують різні визначення цієї господарюючої структури. Однак, більшість з них зводиться до того, що </w:t>
      </w:r>
      <w:r w:rsidRPr="00762E72">
        <w:rPr>
          <w:rStyle w:val="FontStyle32"/>
          <w:sz w:val="22"/>
          <w:szCs w:val="22"/>
          <w:u w:val="single"/>
          <w:lang w:val="uk-UA" w:eastAsia="uk-UA"/>
        </w:rPr>
        <w:t>корпорація</w:t>
      </w:r>
      <w:r w:rsidRPr="00762E72">
        <w:rPr>
          <w:rStyle w:val="FontStyle32"/>
          <w:sz w:val="22"/>
          <w:szCs w:val="22"/>
          <w:lang w:val="uk-UA" w:eastAsia="uk-UA"/>
        </w:rPr>
        <w:t xml:space="preserve"> — це юридична особа, що веде підприємницьку діяльність, що має право придбати ресурси, володі</w:t>
      </w:r>
      <w:r w:rsidRPr="00762E72">
        <w:rPr>
          <w:rStyle w:val="FontStyle32"/>
          <w:sz w:val="22"/>
          <w:szCs w:val="22"/>
          <w:lang w:val="uk-UA" w:eastAsia="uk-UA"/>
        </w:rPr>
        <w:softHyphen/>
        <w:t>ти акціями, робити і продавати продукцію, надавати кредити і брати в борг, виступати в суді як позивачем, так і відповідачем.</w:t>
      </w:r>
    </w:p>
    <w:p w:rsidR="00CE3B44" w:rsidRPr="00762E72" w:rsidRDefault="00CE3B44" w:rsidP="00CE3B44">
      <w:pPr>
        <w:pStyle w:val="Style9"/>
        <w:widowControl/>
        <w:spacing w:line="230" w:lineRule="exact"/>
        <w:ind w:firstLine="307"/>
        <w:rPr>
          <w:rStyle w:val="FontStyle32"/>
          <w:sz w:val="22"/>
          <w:szCs w:val="22"/>
          <w:lang w:val="uk-UA" w:eastAsia="uk-UA"/>
        </w:rPr>
      </w:pPr>
      <w:r w:rsidRPr="00762E72">
        <w:rPr>
          <w:rStyle w:val="FontStyle32"/>
          <w:sz w:val="22"/>
          <w:szCs w:val="22"/>
          <w:lang w:val="uk-UA" w:eastAsia="uk-UA"/>
        </w:rPr>
        <w:t xml:space="preserve">З більш загальних позицій можна визначити, що </w:t>
      </w:r>
      <w:r w:rsidRPr="00762E72">
        <w:rPr>
          <w:rStyle w:val="FontStyle32"/>
          <w:sz w:val="22"/>
          <w:szCs w:val="22"/>
          <w:u w:val="single"/>
          <w:lang w:val="uk-UA" w:eastAsia="uk-UA"/>
        </w:rPr>
        <w:t>корпорація</w:t>
      </w:r>
      <w:r w:rsidRPr="00762E72">
        <w:rPr>
          <w:rStyle w:val="FontStyle32"/>
          <w:sz w:val="22"/>
          <w:szCs w:val="22"/>
          <w:lang w:val="uk-UA" w:eastAsia="uk-UA"/>
        </w:rPr>
        <w:t xml:space="preserve"> яв</w:t>
      </w:r>
      <w:r w:rsidRPr="00762E72">
        <w:rPr>
          <w:rStyle w:val="FontStyle32"/>
          <w:sz w:val="22"/>
          <w:szCs w:val="22"/>
          <w:lang w:val="uk-UA" w:eastAsia="uk-UA"/>
        </w:rPr>
        <w:softHyphen/>
        <w:t>ляє собою підприємницьку організацію, що володіє розвинутою орга</w:t>
      </w:r>
      <w:r w:rsidRPr="00762E72">
        <w:rPr>
          <w:rStyle w:val="FontStyle32"/>
          <w:sz w:val="22"/>
          <w:szCs w:val="22"/>
          <w:lang w:val="uk-UA" w:eastAsia="uk-UA"/>
        </w:rPr>
        <w:softHyphen/>
        <w:t>нізаційною структурою управління, широким спектром видів діяль</w:t>
      </w:r>
      <w:r w:rsidRPr="00762E72">
        <w:rPr>
          <w:rStyle w:val="FontStyle32"/>
          <w:sz w:val="22"/>
          <w:szCs w:val="22"/>
          <w:lang w:val="uk-UA" w:eastAsia="uk-UA"/>
        </w:rPr>
        <w:softHyphen/>
        <w:t>ності, істотною часткою ринку, великими господарськими зв'язками і професійними керуючими.</w:t>
      </w:r>
    </w:p>
    <w:p w:rsidR="00CE3B44" w:rsidRPr="00762E72" w:rsidRDefault="00CE3B44" w:rsidP="00CE3B44">
      <w:pPr>
        <w:pStyle w:val="Style9"/>
        <w:widowControl/>
        <w:spacing w:line="230" w:lineRule="exact"/>
        <w:ind w:firstLine="302"/>
        <w:rPr>
          <w:rStyle w:val="FontStyle32"/>
          <w:sz w:val="22"/>
          <w:szCs w:val="22"/>
          <w:lang w:val="uk-UA" w:eastAsia="uk-UA"/>
        </w:rPr>
      </w:pPr>
      <w:r w:rsidRPr="00762E72">
        <w:rPr>
          <w:rStyle w:val="FontStyle32"/>
          <w:sz w:val="22"/>
          <w:szCs w:val="22"/>
          <w:lang w:val="uk-UA" w:eastAsia="uk-UA"/>
        </w:rPr>
        <w:t>Корпоративний бізнес відрізняється за своєю формою від бізнесу !</w:t>
      </w:r>
      <w:proofErr w:type="spellStart"/>
      <w:r w:rsidRPr="00762E72">
        <w:rPr>
          <w:rStyle w:val="FontStyle32"/>
          <w:sz w:val="22"/>
          <w:szCs w:val="22"/>
          <w:lang w:val="uk-UA" w:eastAsia="uk-UA"/>
        </w:rPr>
        <w:t>ндивідуальних</w:t>
      </w:r>
      <w:proofErr w:type="spellEnd"/>
      <w:r w:rsidRPr="00762E72">
        <w:rPr>
          <w:rStyle w:val="FontStyle32"/>
          <w:sz w:val="22"/>
          <w:szCs w:val="22"/>
          <w:lang w:val="uk-UA" w:eastAsia="uk-UA"/>
        </w:rPr>
        <w:t xml:space="preserve"> підприємств і партнерств:</w:t>
      </w:r>
    </w:p>
    <w:p w:rsidR="00CE3B44" w:rsidRPr="00762E72" w:rsidRDefault="00CE3B44" w:rsidP="00CE3B44">
      <w:pPr>
        <w:pStyle w:val="Style17"/>
        <w:widowControl/>
        <w:tabs>
          <w:tab w:val="left" w:pos="475"/>
        </w:tabs>
        <w:spacing w:line="230" w:lineRule="exact"/>
        <w:ind w:left="302" w:firstLine="0"/>
        <w:jc w:val="both"/>
        <w:rPr>
          <w:rStyle w:val="FontStyle32"/>
          <w:sz w:val="22"/>
          <w:szCs w:val="22"/>
          <w:lang w:val="uk-UA" w:eastAsia="uk-UA"/>
        </w:rPr>
      </w:pPr>
      <w:r w:rsidRPr="00762E72">
        <w:rPr>
          <w:rStyle w:val="FontStyle32"/>
          <w:sz w:val="22"/>
          <w:szCs w:val="22"/>
          <w:lang w:val="uk-UA" w:eastAsia="uk-UA"/>
        </w:rPr>
        <w:t>-</w:t>
      </w:r>
      <w:r w:rsidRPr="00762E72">
        <w:rPr>
          <w:rStyle w:val="FontStyle32"/>
          <w:sz w:val="22"/>
          <w:szCs w:val="22"/>
          <w:lang w:val="uk-UA" w:eastAsia="uk-UA"/>
        </w:rPr>
        <w:tab/>
        <w:t>обмеженою відповідальністю; тобто акціонери не зобов'язані відповідати за зобов'язаннями і боргами корпорації (втратити вони можуть тільки те, що інвестували в компанію);</w:t>
      </w:r>
    </w:p>
    <w:p w:rsidR="00CE3B44" w:rsidRPr="00762E72" w:rsidRDefault="00CE3B44" w:rsidP="00CE3B44">
      <w:pPr>
        <w:pStyle w:val="Style9"/>
        <w:widowControl/>
        <w:spacing w:line="230" w:lineRule="exact"/>
        <w:ind w:left="302" w:firstLine="0"/>
        <w:jc w:val="left"/>
        <w:rPr>
          <w:rStyle w:val="FontStyle32"/>
          <w:sz w:val="22"/>
          <w:szCs w:val="22"/>
          <w:lang w:val="uk-UA" w:eastAsia="uk-UA"/>
        </w:rPr>
      </w:pPr>
      <w:r w:rsidRPr="00762E72">
        <w:rPr>
          <w:rStyle w:val="FontStyle32"/>
          <w:sz w:val="22"/>
          <w:szCs w:val="22"/>
          <w:lang w:val="uk-UA" w:eastAsia="uk-UA"/>
        </w:rPr>
        <w:t>~ простотою переходу прав володіння акціями при їх реалізації;</w:t>
      </w:r>
    </w:p>
    <w:p w:rsidR="00CE3B44" w:rsidRPr="00762E72" w:rsidRDefault="00CE3B44" w:rsidP="00CE3B44">
      <w:pPr>
        <w:pStyle w:val="Style8"/>
        <w:widowControl/>
        <w:numPr>
          <w:ilvl w:val="0"/>
          <w:numId w:val="2"/>
        </w:numPr>
        <w:spacing w:before="53" w:line="254" w:lineRule="exact"/>
        <w:ind w:left="221"/>
        <w:jc w:val="left"/>
        <w:rPr>
          <w:rStyle w:val="FontStyle31"/>
          <w:lang w:val="uk-UA" w:eastAsia="uk-UA"/>
        </w:rPr>
      </w:pPr>
      <w:r w:rsidRPr="00762E72">
        <w:rPr>
          <w:rStyle w:val="FontStyle32"/>
          <w:sz w:val="22"/>
          <w:szCs w:val="22"/>
          <w:lang w:val="uk-UA" w:eastAsia="uk-UA"/>
        </w:rPr>
        <w:t>безстроковістю (а отже стабільністю) свого існування, тому що перехід акцій з одних рук в інші не підриває</w:t>
      </w:r>
      <w:r w:rsidR="00762E72">
        <w:rPr>
          <w:rStyle w:val="FontStyle32"/>
          <w:sz w:val="22"/>
          <w:szCs w:val="22"/>
          <w:lang w:val="uk-UA" w:eastAsia="uk-UA"/>
        </w:rPr>
        <w:t>.</w:t>
      </w:r>
    </w:p>
    <w:p w:rsidR="00CE3B44" w:rsidRDefault="00CE3B44" w:rsidP="00CE3B44">
      <w:pPr>
        <w:pStyle w:val="Style8"/>
        <w:widowControl/>
        <w:spacing w:before="53" w:line="254" w:lineRule="exact"/>
        <w:jc w:val="left"/>
        <w:rPr>
          <w:rStyle w:val="FontStyle31"/>
          <w:lang w:val="uk-UA" w:eastAsia="uk-UA"/>
        </w:rPr>
      </w:pPr>
    </w:p>
    <w:p w:rsidR="00CE3B44" w:rsidRDefault="00CE3B44">
      <w:pPr>
        <w:pStyle w:val="Style8"/>
        <w:widowControl/>
        <w:spacing w:before="53" w:line="254" w:lineRule="exact"/>
        <w:ind w:left="221"/>
        <w:rPr>
          <w:rStyle w:val="FontStyle31"/>
          <w:lang w:val="uk-UA" w:eastAsia="uk-UA"/>
        </w:rPr>
      </w:pPr>
    </w:p>
    <w:p w:rsidR="004434D5" w:rsidRPr="00762E72" w:rsidRDefault="008D25BD" w:rsidP="00CE3B44">
      <w:pPr>
        <w:pStyle w:val="Style8"/>
        <w:widowControl/>
        <w:spacing w:before="53" w:line="254" w:lineRule="exact"/>
        <w:ind w:left="221"/>
        <w:jc w:val="left"/>
        <w:rPr>
          <w:rStyle w:val="FontStyle31"/>
          <w:lang w:val="uk-UA" w:eastAsia="uk-UA"/>
        </w:rPr>
      </w:pPr>
      <w:r w:rsidRPr="00762E72">
        <w:rPr>
          <w:rStyle w:val="FontStyle31"/>
          <w:lang w:val="uk-UA" w:eastAsia="uk-UA"/>
        </w:rPr>
        <w:t>2. Передумови, механізми формування та функціонування різнобічних видів інтегрованих корпоративних структур й організаційно-правових форм корпоративного управління</w:t>
      </w:r>
    </w:p>
    <w:p w:rsidR="004434D5" w:rsidRPr="00762E72" w:rsidRDefault="008D25BD">
      <w:pPr>
        <w:pStyle w:val="Style9"/>
        <w:widowControl/>
        <w:spacing w:before="168" w:line="230" w:lineRule="exact"/>
        <w:ind w:firstLine="341"/>
        <w:rPr>
          <w:rStyle w:val="FontStyle32"/>
          <w:sz w:val="22"/>
          <w:szCs w:val="22"/>
          <w:lang w:val="uk-UA" w:eastAsia="uk-UA"/>
        </w:rPr>
      </w:pPr>
      <w:r w:rsidRPr="00762E72">
        <w:rPr>
          <w:rStyle w:val="FontStyle32"/>
          <w:sz w:val="22"/>
          <w:szCs w:val="22"/>
          <w:lang w:val="uk-UA" w:eastAsia="uk-UA"/>
        </w:rPr>
        <w:t>Інтегровані корпоративні структури (ІКС) не є чимось новим для вітчизняної економіки, оскільки, як відомо, ще в 20-х роках XX сто</w:t>
      </w:r>
      <w:r w:rsidRPr="00762E72">
        <w:rPr>
          <w:rStyle w:val="FontStyle32"/>
          <w:sz w:val="22"/>
          <w:szCs w:val="22"/>
          <w:lang w:val="uk-UA" w:eastAsia="uk-UA"/>
        </w:rPr>
        <w:softHyphen/>
        <w:t>ліття функціонували синдикати та тре</w:t>
      </w:r>
      <w:r w:rsidR="00762E72">
        <w:rPr>
          <w:rStyle w:val="FontStyle32"/>
          <w:sz w:val="22"/>
          <w:szCs w:val="22"/>
          <w:lang w:val="uk-UA" w:eastAsia="uk-UA"/>
        </w:rPr>
        <w:t>сти, що входили до складу пер</w:t>
      </w:r>
      <w:r w:rsidRPr="00762E72">
        <w:rPr>
          <w:rStyle w:val="FontStyle32"/>
          <w:sz w:val="22"/>
          <w:szCs w:val="22"/>
          <w:lang w:val="uk-UA" w:eastAsia="uk-UA"/>
        </w:rPr>
        <w:t>ших. У другій половині 60-х років XX століття почали формуватися об'єднання, в середині 80-х років XX століття виробничими, науко</w:t>
      </w:r>
      <w:r w:rsidRPr="00762E72">
        <w:rPr>
          <w:rStyle w:val="FontStyle32"/>
          <w:sz w:val="22"/>
          <w:szCs w:val="22"/>
          <w:lang w:val="uk-UA" w:eastAsia="uk-UA"/>
        </w:rPr>
        <w:softHyphen/>
        <w:t xml:space="preserve">во-виробничими </w:t>
      </w:r>
      <w:r w:rsidRPr="00762E72">
        <w:rPr>
          <w:rStyle w:val="FontStyle32"/>
          <w:sz w:val="22"/>
          <w:szCs w:val="22"/>
          <w:lang w:val="uk-UA" w:eastAsia="uk-UA"/>
        </w:rPr>
        <w:lastRenderedPageBreak/>
        <w:t>об'єднаннями та комплексами, науково-технічними центрами була охоплена половина радянської індустрії. Інкубато</w:t>
      </w:r>
      <w:r w:rsidRPr="00762E72">
        <w:rPr>
          <w:rStyle w:val="FontStyle32"/>
          <w:sz w:val="22"/>
          <w:szCs w:val="22"/>
          <w:lang w:val="uk-UA" w:eastAsia="uk-UA"/>
        </w:rPr>
        <w:softHyphen/>
        <w:t>ром вітчизняного підприємництва були молодіжні науково-технічні комплекси, що почали створюватись в 1985 році. В 1987 році після іс</w:t>
      </w:r>
      <w:r w:rsidRPr="00762E72">
        <w:rPr>
          <w:rStyle w:val="FontStyle32"/>
          <w:sz w:val="22"/>
          <w:szCs w:val="22"/>
          <w:lang w:val="uk-UA" w:eastAsia="uk-UA"/>
        </w:rPr>
        <w:softHyphen/>
        <w:t>тотного розширення самостійності підприємств та об'єднань «середня ланка» в державному управлінні промисловістю (главки, трести, дер</w:t>
      </w:r>
      <w:r w:rsidRPr="00762E72">
        <w:rPr>
          <w:rStyle w:val="FontStyle32"/>
          <w:sz w:val="22"/>
          <w:szCs w:val="22"/>
          <w:lang w:val="uk-UA" w:eastAsia="uk-UA"/>
        </w:rPr>
        <w:softHyphen/>
        <w:t>жавні виробничі об'єднання) стала сприйматись як перешкода роз</w:t>
      </w:r>
      <w:r w:rsidRPr="00762E72">
        <w:rPr>
          <w:rStyle w:val="FontStyle32"/>
          <w:sz w:val="22"/>
          <w:szCs w:val="22"/>
          <w:lang w:val="uk-UA" w:eastAsia="uk-UA"/>
        </w:rPr>
        <w:softHyphen/>
        <w:t xml:space="preserve">витку економічної ініціативи та почала замінюватись добровільними органами </w:t>
      </w:r>
      <w:proofErr w:type="spellStart"/>
      <w:r w:rsidRPr="00762E72">
        <w:rPr>
          <w:rStyle w:val="FontStyle32"/>
          <w:sz w:val="22"/>
          <w:szCs w:val="22"/>
          <w:lang w:val="uk-UA" w:eastAsia="uk-UA"/>
        </w:rPr>
        <w:t>самокоординації</w:t>
      </w:r>
      <w:proofErr w:type="spellEnd"/>
      <w:r w:rsidRPr="00762E72">
        <w:rPr>
          <w:rStyle w:val="FontStyle32"/>
          <w:sz w:val="22"/>
          <w:szCs w:val="22"/>
          <w:lang w:val="uk-UA" w:eastAsia="uk-UA"/>
        </w:rPr>
        <w:t xml:space="preserve"> підприємств — міжгалузевими державни</w:t>
      </w:r>
      <w:r w:rsidRPr="00762E72">
        <w:rPr>
          <w:rStyle w:val="FontStyle32"/>
          <w:sz w:val="22"/>
          <w:szCs w:val="22"/>
          <w:lang w:val="uk-UA" w:eastAsia="uk-UA"/>
        </w:rPr>
        <w:softHyphen/>
        <w:t>ми об'єднаннями (МДО), міжгалузевими концернами та всесоюзни</w:t>
      </w:r>
      <w:r w:rsidRPr="00762E72">
        <w:rPr>
          <w:rStyle w:val="FontStyle32"/>
          <w:sz w:val="22"/>
          <w:szCs w:val="22"/>
          <w:lang w:val="uk-UA" w:eastAsia="uk-UA"/>
        </w:rPr>
        <w:softHyphen/>
        <w:t>ми асоціаціями, що виводилися з безпосереднього підпорядкування міністерств (можна було включати і банки до даних об'єднань). Час</w:t>
      </w:r>
      <w:r w:rsidRPr="00762E72">
        <w:rPr>
          <w:rStyle w:val="FontStyle32"/>
          <w:sz w:val="22"/>
          <w:szCs w:val="22"/>
          <w:lang w:val="uk-UA" w:eastAsia="uk-UA"/>
        </w:rPr>
        <w:softHyphen/>
        <w:t>тина МДО орієнтувалась головним чином на посилення своїх еконо</w:t>
      </w:r>
      <w:r w:rsidRPr="00762E72">
        <w:rPr>
          <w:rStyle w:val="FontStyle32"/>
          <w:sz w:val="22"/>
          <w:szCs w:val="22"/>
          <w:lang w:val="uk-UA" w:eastAsia="uk-UA"/>
        </w:rPr>
        <w:softHyphen/>
        <w:t>мічних позицій на підставі кооперування в різних сферах (включа</w:t>
      </w:r>
      <w:r w:rsidRPr="00762E72">
        <w:rPr>
          <w:rStyle w:val="FontStyle32"/>
          <w:sz w:val="22"/>
          <w:szCs w:val="22"/>
          <w:lang w:val="uk-UA" w:eastAsia="uk-UA"/>
        </w:rPr>
        <w:softHyphen/>
        <w:t>ючи науково-технічну та постачальницько-збутову), інші фактично претендували на виконання функцій управління. Багаточисленні промислові об'єднання (ПО), науково-виробничі об'єднання (НВО) залишилися економіці України «в спадок» від СРСР.</w:t>
      </w:r>
    </w:p>
    <w:p w:rsidR="00FC4A29" w:rsidRPr="00FC4A29" w:rsidRDefault="008D25BD" w:rsidP="00FC4A29">
      <w:pPr>
        <w:pStyle w:val="Style9"/>
        <w:widowControl/>
        <w:spacing w:before="5" w:line="230" w:lineRule="exact"/>
        <w:ind w:firstLine="331"/>
        <w:rPr>
          <w:rStyle w:val="FontStyle32"/>
          <w:sz w:val="22"/>
          <w:szCs w:val="22"/>
          <w:lang w:val="uk-UA" w:eastAsia="uk-UA"/>
        </w:rPr>
      </w:pPr>
      <w:r w:rsidRPr="00762E72">
        <w:rPr>
          <w:rStyle w:val="FontStyle32"/>
          <w:sz w:val="22"/>
          <w:szCs w:val="22"/>
          <w:lang w:val="uk-UA" w:eastAsia="uk-UA"/>
        </w:rPr>
        <w:t>Ліквідація системи директивного управління в 90-ті роки XX століття найбільше зачепила «середню» ланку економіки — галузеві міністерства та відомства, і, відповідно,</w:t>
      </w:r>
      <w:r w:rsidR="00762E72">
        <w:rPr>
          <w:rStyle w:val="FontStyle32"/>
          <w:sz w:val="22"/>
          <w:szCs w:val="22"/>
          <w:lang w:val="uk-UA" w:eastAsia="uk-UA"/>
        </w:rPr>
        <w:t xml:space="preserve"> спеціалізовані галузеві та під</w:t>
      </w:r>
      <w:r w:rsidRPr="00762E72">
        <w:rPr>
          <w:rStyle w:val="FontStyle32"/>
          <w:sz w:val="22"/>
          <w:szCs w:val="22"/>
          <w:lang w:val="uk-UA" w:eastAsia="uk-UA"/>
        </w:rPr>
        <w:t>галузеві комплекси з їх сегментами ринку. Після «приватизаційного буму» початку 90-х років XX століття, а також виходу із «шокового» стану, підприємствам України необхідно було отримати конкурентні переваги як на внутрішньому, так і на зовнішньому ринку В процесі масової корпоратизації та приватизації в 1992-1993 рр. це призвело в економічному середовищі до інтегр</w:t>
      </w:r>
      <w:r w:rsidR="00FC4A29">
        <w:rPr>
          <w:rStyle w:val="FontStyle32"/>
          <w:sz w:val="22"/>
          <w:szCs w:val="22"/>
          <w:lang w:val="uk-UA" w:eastAsia="uk-UA"/>
        </w:rPr>
        <w:t>аційних процесів, пошуків опти</w:t>
      </w:r>
      <w:r w:rsidR="00FC4A29" w:rsidRPr="00FC4A29">
        <w:rPr>
          <w:rStyle w:val="FontStyle32"/>
          <w:sz w:val="24"/>
          <w:szCs w:val="24"/>
          <w:lang w:val="uk-UA" w:eastAsia="uk-UA"/>
        </w:rPr>
        <w:t xml:space="preserve">мізації структури управління. </w:t>
      </w:r>
      <w:r w:rsidR="00FC4A29">
        <w:rPr>
          <w:rStyle w:val="FontStyle32"/>
          <w:sz w:val="24"/>
          <w:szCs w:val="24"/>
          <w:lang w:val="uk-UA" w:eastAsia="uk-UA"/>
        </w:rPr>
        <w:t>Отже, на перший план вийшли про</w:t>
      </w:r>
      <w:r w:rsidR="00FC4A29" w:rsidRPr="00FC4A29">
        <w:rPr>
          <w:rStyle w:val="FontStyle32"/>
          <w:sz w:val="24"/>
          <w:szCs w:val="24"/>
          <w:lang w:val="uk-UA" w:eastAsia="uk-UA"/>
        </w:rPr>
        <w:t>б</w:t>
      </w:r>
      <w:r w:rsidR="00FC4A29">
        <w:rPr>
          <w:rStyle w:val="FontStyle32"/>
          <w:sz w:val="24"/>
          <w:szCs w:val="24"/>
          <w:lang w:val="uk-UA" w:eastAsia="uk-UA"/>
        </w:rPr>
        <w:t>л</w:t>
      </w:r>
      <w:r w:rsidR="00FC4A29" w:rsidRPr="00FC4A29">
        <w:rPr>
          <w:rStyle w:val="FontStyle32"/>
          <w:sz w:val="24"/>
          <w:szCs w:val="24"/>
          <w:lang w:val="uk-UA" w:eastAsia="uk-UA"/>
        </w:rPr>
        <w:t>еми побудови холдингових компаній, консолідованих економіч</w:t>
      </w:r>
      <w:r w:rsidR="00FC4A29" w:rsidRPr="00FC4A29">
        <w:rPr>
          <w:rStyle w:val="FontStyle32"/>
          <w:sz w:val="24"/>
          <w:szCs w:val="24"/>
          <w:lang w:val="uk-UA" w:eastAsia="uk-UA"/>
        </w:rPr>
        <w:softHyphen/>
        <w:t>них структур холдингового типу. З метою прискорення формування ефективних вертикально інтегрованих комплексів ще до початку масової приватизації та корпоратизації в ряді галузей було вирішено започаткувати діяльність холдингових структур.</w:t>
      </w:r>
    </w:p>
    <w:p w:rsidR="004434D5" w:rsidRDefault="004434D5">
      <w:pPr>
        <w:pStyle w:val="Style9"/>
        <w:widowControl/>
        <w:spacing w:before="5" w:line="230" w:lineRule="exact"/>
        <w:ind w:firstLine="331"/>
        <w:rPr>
          <w:rStyle w:val="FontStyle32"/>
          <w:lang w:val="uk-UA" w:eastAsia="uk-UA"/>
        </w:rPr>
        <w:sectPr w:rsidR="004434D5" w:rsidSect="00CE3B44">
          <w:headerReference w:type="even" r:id="rId12"/>
          <w:headerReference w:type="default" r:id="rId13"/>
          <w:footerReference w:type="even" r:id="rId14"/>
          <w:footerReference w:type="default" r:id="rId15"/>
          <w:type w:val="continuous"/>
          <w:pgSz w:w="8390" w:h="11905"/>
          <w:pgMar w:top="1541" w:right="735" w:bottom="1104" w:left="853" w:header="720" w:footer="720" w:gutter="0"/>
          <w:cols w:space="60"/>
          <w:noEndnote/>
        </w:sectPr>
      </w:pPr>
    </w:p>
    <w:p w:rsidR="004434D5" w:rsidRPr="00FC4A29" w:rsidRDefault="00FC4A29" w:rsidP="00FC4A29">
      <w:pPr>
        <w:widowControl/>
        <w:spacing w:line="1" w:lineRule="exact"/>
        <w:rPr>
          <w:rStyle w:val="FontStyle32"/>
          <w:sz w:val="2"/>
          <w:szCs w:val="2"/>
        </w:rPr>
        <w:sectPr w:rsidR="004434D5" w:rsidRPr="00FC4A29">
          <w:headerReference w:type="even" r:id="rId16"/>
          <w:headerReference w:type="default" r:id="rId17"/>
          <w:footerReference w:type="even" r:id="rId18"/>
          <w:footerReference w:type="default" r:id="rId19"/>
          <w:pgSz w:w="8390" w:h="11905"/>
          <w:pgMar w:top="1532" w:right="1229" w:bottom="1005" w:left="1079" w:header="720" w:footer="720" w:gutter="0"/>
          <w:cols w:space="720"/>
          <w:noEndnote/>
        </w:sectPr>
      </w:pPr>
      <w:r>
        <w:rPr>
          <w:noProof/>
        </w:rPr>
        <w:lastRenderedPageBreak/>
        <mc:AlternateContent>
          <mc:Choice Requires="wps">
            <w:drawing>
              <wp:anchor distT="0" distB="0" distL="6400800" distR="6400800" simplePos="0" relativeHeight="251660288" behindDoc="0" locked="0" layoutInCell="1" allowOverlap="1">
                <wp:simplePos x="0" y="0"/>
                <wp:positionH relativeFrom="margin">
                  <wp:posOffset>0</wp:posOffset>
                </wp:positionH>
                <wp:positionV relativeFrom="paragraph">
                  <wp:posOffset>0</wp:posOffset>
                </wp:positionV>
                <wp:extent cx="4229735" cy="5489575"/>
                <wp:effectExtent l="0" t="0" r="0" b="0"/>
                <wp:wrapTopAndBottom/>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548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4D5" w:rsidRPr="00FC4A29" w:rsidRDefault="008D25BD">
                            <w:pPr>
                              <w:pStyle w:val="Style9"/>
                              <w:widowControl/>
                              <w:spacing w:line="230" w:lineRule="exact"/>
                              <w:ind w:firstLine="293"/>
                              <w:rPr>
                                <w:rStyle w:val="FontStyle32"/>
                                <w:sz w:val="22"/>
                                <w:szCs w:val="22"/>
                                <w:lang w:val="uk-UA" w:eastAsia="uk-UA"/>
                              </w:rPr>
                            </w:pPr>
                            <w:r w:rsidRPr="00FC4A29">
                              <w:rPr>
                                <w:rStyle w:val="FontStyle32"/>
                                <w:sz w:val="22"/>
                                <w:szCs w:val="22"/>
                                <w:lang w:val="uk-UA" w:eastAsia="uk-UA"/>
                              </w:rPr>
                              <w:t>Інтеграційні тенденції в Україні викликають необхідність запро</w:t>
                            </w:r>
                            <w:r w:rsidRPr="00FC4A29">
                              <w:rPr>
                                <w:rStyle w:val="FontStyle32"/>
                                <w:sz w:val="22"/>
                                <w:szCs w:val="22"/>
                                <w:lang w:val="uk-UA" w:eastAsia="uk-UA"/>
                              </w:rPr>
                              <w:softHyphen/>
                              <w:t>вадження нових корпоративних об'єднань та ефективних форм злиття підприємств. Основними перешкодами до створення ІКС в Україні є недосконала законодавчо-нормативна база, низький рівень розвитку фондового ринку, низький рівень менеджменту, нерозвиненість кор</w:t>
                            </w:r>
                            <w:r w:rsidRPr="00FC4A29">
                              <w:rPr>
                                <w:rStyle w:val="FontStyle32"/>
                                <w:sz w:val="22"/>
                                <w:szCs w:val="22"/>
                                <w:lang w:val="uk-UA" w:eastAsia="uk-UA"/>
                              </w:rPr>
                              <w:softHyphen/>
                              <w:t>поративного сектору. Останнім часом особливий інтерес викликають корпоративні структури, оскільки практика функціонування вітчиз</w:t>
                            </w:r>
                            <w:r w:rsidRPr="00FC4A29">
                              <w:rPr>
                                <w:rStyle w:val="FontStyle32"/>
                                <w:sz w:val="22"/>
                                <w:szCs w:val="22"/>
                                <w:lang w:val="uk-UA" w:eastAsia="uk-UA"/>
                              </w:rPr>
                              <w:softHyphen/>
                              <w:t>няних підприємств доводить те, що неможливо створити ефективну економіку, спираючись лише на так званий «малий бізнес». Малі під</w:t>
                            </w:r>
                            <w:r w:rsidRPr="00FC4A29">
                              <w:rPr>
                                <w:rStyle w:val="FontStyle32"/>
                                <w:sz w:val="22"/>
                                <w:szCs w:val="22"/>
                                <w:lang w:val="uk-UA" w:eastAsia="uk-UA"/>
                              </w:rPr>
                              <w:softHyphen/>
                              <w:t>приємства необхідні для нормального розвитку суспільства, але вони мають зовсім інші механізми функціонування ніж ІКС.</w:t>
                            </w:r>
                          </w:p>
                          <w:p w:rsidR="004434D5" w:rsidRPr="00FC4A29" w:rsidRDefault="008D25BD">
                            <w:pPr>
                              <w:pStyle w:val="Style9"/>
                              <w:widowControl/>
                              <w:spacing w:line="230" w:lineRule="exact"/>
                              <w:ind w:firstLine="302"/>
                              <w:rPr>
                                <w:rStyle w:val="FontStyle32"/>
                                <w:sz w:val="22"/>
                                <w:szCs w:val="22"/>
                                <w:lang w:val="uk-UA" w:eastAsia="uk-UA"/>
                              </w:rPr>
                            </w:pPr>
                            <w:r w:rsidRPr="00FC4A29">
                              <w:rPr>
                                <w:rStyle w:val="FontStyle32"/>
                                <w:sz w:val="22"/>
                                <w:szCs w:val="22"/>
                                <w:lang w:val="uk-UA" w:eastAsia="uk-UA"/>
                              </w:rPr>
                              <w:t>Насамперед в економіці країни назріла ситуація, коли по</w:t>
                            </w:r>
                            <w:r w:rsidRPr="00FC4A29">
                              <w:rPr>
                                <w:rStyle w:val="FontStyle32"/>
                                <w:sz w:val="22"/>
                                <w:szCs w:val="22"/>
                                <w:lang w:val="uk-UA" w:eastAsia="uk-UA"/>
                              </w:rPr>
                              <w:softHyphen/>
                              <w:t>трібно розглядати не лише підприємства, але й умови їх адаптації у зовнішньому середовищі. Відповідно до цього, підвищення на</w:t>
                            </w:r>
                            <w:r w:rsidRPr="00FC4A29">
                              <w:rPr>
                                <w:rStyle w:val="FontStyle32"/>
                                <w:sz w:val="22"/>
                                <w:szCs w:val="22"/>
                                <w:lang w:val="uk-UA" w:eastAsia="uk-UA"/>
                              </w:rPr>
                              <w:softHyphen/>
                              <w:t>уково-технічного та технологічного рівня розвитку вітчизняної економіки передбачає завершену побудову технологічних рівнів ви</w:t>
                            </w:r>
                            <w:r w:rsidRPr="00FC4A29">
                              <w:rPr>
                                <w:rStyle w:val="FontStyle32"/>
                                <w:sz w:val="22"/>
                                <w:szCs w:val="22"/>
                                <w:lang w:val="uk-UA" w:eastAsia="uk-UA"/>
                              </w:rPr>
                              <w:softHyphen/>
                              <w:t>робництв (як послідовних, так і паралельних; як нових, так і вже ді</w:t>
                            </w:r>
                            <w:r w:rsidRPr="00FC4A29">
                              <w:rPr>
                                <w:rStyle w:val="FontStyle32"/>
                                <w:sz w:val="22"/>
                                <w:szCs w:val="22"/>
                                <w:lang w:val="uk-UA" w:eastAsia="uk-UA"/>
                              </w:rPr>
                              <w:softHyphen/>
                              <w:t>ючих) в рамках діяльності однієї корпоративної структури на осно</w:t>
                            </w:r>
                            <w:r w:rsidRPr="00FC4A29">
                              <w:rPr>
                                <w:rStyle w:val="FontStyle32"/>
                                <w:sz w:val="22"/>
                                <w:szCs w:val="22"/>
                                <w:lang w:val="uk-UA" w:eastAsia="uk-UA"/>
                              </w:rPr>
                              <w:softHyphen/>
                              <w:t>ві не лише впровадження нової технології, але й вдосконалення та ускладнення зв'язків в цих ланцюгах. Для цього кожній інтегрованій структурі потрібно консолідувати свої зусилля для боротьби на рин</w:t>
                            </w:r>
                            <w:r w:rsidR="00FC4A29">
                              <w:rPr>
                                <w:rStyle w:val="FontStyle32"/>
                                <w:sz w:val="22"/>
                                <w:szCs w:val="22"/>
                                <w:lang w:val="uk-UA" w:eastAsia="uk-UA"/>
                              </w:rPr>
                              <w:t>ку.</w:t>
                            </w:r>
                            <w:r w:rsidRPr="00FC4A29">
                              <w:rPr>
                                <w:rStyle w:val="FontStyle32"/>
                                <w:sz w:val="22"/>
                                <w:szCs w:val="22"/>
                                <w:lang w:val="uk-UA" w:eastAsia="uk-UA"/>
                              </w:rPr>
                              <w:t xml:space="preserve"> Крім того, необхідним є: концентрація ресурсів (матеріальних, фінансових, трудових, інформаційних), усунення конкуренції між господарюючими суб'єктами в межах однієї інтегрованої структу</w:t>
                            </w:r>
                            <w:r w:rsidRPr="00FC4A29">
                              <w:rPr>
                                <w:rStyle w:val="FontStyle32"/>
                                <w:sz w:val="22"/>
                                <w:szCs w:val="22"/>
                                <w:lang w:val="uk-UA" w:eastAsia="uk-UA"/>
                              </w:rPr>
                              <w:softHyphen/>
                              <w:t>ри, побудова вертикальної системи управління, оптимізація бізнес-процесів, підвищення менеджменту якості (кадрового персоналу та Управлінських технологій) на кожному підприємстві корпоративно</w:t>
                            </w:r>
                            <w:r w:rsidRPr="00FC4A29">
                              <w:rPr>
                                <w:rStyle w:val="FontStyle32"/>
                                <w:sz w:val="22"/>
                                <w:szCs w:val="22"/>
                                <w:lang w:val="uk-UA" w:eastAsia="uk-UA"/>
                              </w:rPr>
                              <w:softHyphen/>
                              <w:t>го об'єднання.</w:t>
                            </w:r>
                          </w:p>
                          <w:p w:rsidR="00FC4A29" w:rsidRPr="00FC4A29" w:rsidRDefault="008D25BD" w:rsidP="00FC4A29">
                            <w:pPr>
                              <w:pStyle w:val="Style9"/>
                              <w:widowControl/>
                              <w:spacing w:before="5" w:line="230" w:lineRule="exact"/>
                              <w:ind w:firstLine="317"/>
                              <w:rPr>
                                <w:rStyle w:val="FontStyle32"/>
                                <w:sz w:val="22"/>
                                <w:szCs w:val="22"/>
                                <w:lang w:val="uk-UA" w:eastAsia="uk-UA"/>
                              </w:rPr>
                            </w:pPr>
                            <w:r w:rsidRPr="00FC4A29">
                              <w:rPr>
                                <w:rStyle w:val="FontStyle32"/>
                                <w:sz w:val="22"/>
                                <w:szCs w:val="22"/>
                                <w:lang w:val="uk-UA" w:eastAsia="uk-UA"/>
                              </w:rPr>
                              <w:t xml:space="preserve">Процеси глобалізації найважливіших сфер життя і діяльності людства не можуть не відбиватись на механізмах формування </w:t>
                            </w:r>
                            <w:proofErr w:type="spellStart"/>
                            <w:r w:rsidRPr="00FC4A29">
                              <w:rPr>
                                <w:rStyle w:val="FontStyle32"/>
                                <w:sz w:val="22"/>
                                <w:szCs w:val="22"/>
                                <w:lang w:val="uk-UA" w:eastAsia="uk-UA"/>
                              </w:rPr>
                              <w:t>с</w:t>
                            </w:r>
                            <w:r w:rsidR="00FC4A29">
                              <w:rPr>
                                <w:rStyle w:val="FontStyle32"/>
                                <w:sz w:val="22"/>
                                <w:szCs w:val="22"/>
                                <w:lang w:val="uk-UA" w:eastAsia="uk-UA"/>
                              </w:rPr>
                              <w:t>уб᾿</w:t>
                            </w:r>
                            <w:r w:rsidRPr="00FC4A29">
                              <w:rPr>
                                <w:rStyle w:val="FontStyle32"/>
                                <w:sz w:val="22"/>
                                <w:szCs w:val="22"/>
                                <w:lang w:val="uk-UA" w:eastAsia="uk-UA"/>
                              </w:rPr>
                              <w:t>єктів</w:t>
                            </w:r>
                            <w:proofErr w:type="spellEnd"/>
                            <w:r w:rsidRPr="00FC4A29">
                              <w:rPr>
                                <w:rStyle w:val="FontStyle32"/>
                                <w:sz w:val="22"/>
                                <w:szCs w:val="22"/>
                                <w:lang w:val="uk-UA" w:eastAsia="uk-UA"/>
                              </w:rPr>
                              <w:t xml:space="preserve"> господарювання. Характерним у цьому випадку став розвиток</w:t>
                            </w:r>
                            <w:r w:rsidR="00FC4A29">
                              <w:rPr>
                                <w:rStyle w:val="FontStyle32"/>
                                <w:sz w:val="22"/>
                                <w:szCs w:val="22"/>
                                <w:lang w:val="uk-UA" w:eastAsia="uk-UA"/>
                              </w:rPr>
                              <w:t xml:space="preserve"> </w:t>
                            </w:r>
                            <w:r w:rsidR="00FC4A29" w:rsidRPr="00FC4A29">
                              <w:rPr>
                                <w:rStyle w:val="FontStyle32"/>
                                <w:sz w:val="22"/>
                                <w:szCs w:val="22"/>
                                <w:lang w:val="uk-UA" w:eastAsia="uk-UA"/>
                              </w:rPr>
                              <w:t>інтегрованих корпоративних структур, що можна розглядати як важ</w:t>
                            </w:r>
                            <w:r w:rsidR="00FC4A29" w:rsidRPr="00FC4A29">
                              <w:rPr>
                                <w:rStyle w:val="FontStyle32"/>
                                <w:sz w:val="22"/>
                                <w:szCs w:val="22"/>
                                <w:lang w:val="uk-UA" w:eastAsia="uk-UA"/>
                              </w:rPr>
                              <w:softHyphen/>
                              <w:t>ливе макроекономічне явище.</w:t>
                            </w:r>
                          </w:p>
                          <w:p w:rsidR="00FC4A29" w:rsidRPr="00FC4A29" w:rsidRDefault="00FC4A29">
                            <w:pPr>
                              <w:pStyle w:val="Style9"/>
                              <w:widowControl/>
                              <w:spacing w:before="5" w:line="230" w:lineRule="exact"/>
                              <w:ind w:firstLine="317"/>
                              <w:rPr>
                                <w:rStyle w:val="FontStyle32"/>
                                <w:sz w:val="22"/>
                                <w:szCs w:val="22"/>
                                <w:lang w:val="uk-UA" w:eastAsia="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0;margin-top:0;width:333.05pt;height:432.25pt;z-index:251660288;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MUtsA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" filled="f" stroked="f">
                <v:textbox inset="0,0,0,0">
                  <w:txbxContent>
                    <w:p w:rsidR="00000000" w:rsidRPr="00FC4A29" w:rsidRDefault="008D25BD">
                      <w:pPr>
                        <w:pStyle w:val="Style9"/>
                        <w:widowControl/>
                        <w:spacing w:line="230" w:lineRule="exact"/>
                        <w:ind w:firstLine="293"/>
                        <w:rPr>
                          <w:rStyle w:val="FontStyle32"/>
                          <w:sz w:val="22"/>
                          <w:szCs w:val="22"/>
                          <w:lang w:val="uk-UA" w:eastAsia="uk-UA"/>
                        </w:rPr>
                      </w:pPr>
                      <w:r w:rsidRPr="00FC4A29">
                        <w:rPr>
                          <w:rStyle w:val="FontStyle32"/>
                          <w:sz w:val="22"/>
                          <w:szCs w:val="22"/>
                          <w:lang w:val="uk-UA" w:eastAsia="uk-UA"/>
                        </w:rPr>
                        <w:t>Інтеграційні тенденції в Україні викликають необхідність запр</w:t>
                      </w:r>
                      <w:r w:rsidRPr="00FC4A29">
                        <w:rPr>
                          <w:rStyle w:val="FontStyle32"/>
                          <w:sz w:val="22"/>
                          <w:szCs w:val="22"/>
                          <w:lang w:val="uk-UA" w:eastAsia="uk-UA"/>
                        </w:rPr>
                        <w:t>о</w:t>
                      </w:r>
                      <w:r w:rsidRPr="00FC4A29">
                        <w:rPr>
                          <w:rStyle w:val="FontStyle32"/>
                          <w:sz w:val="22"/>
                          <w:szCs w:val="22"/>
                          <w:lang w:val="uk-UA" w:eastAsia="uk-UA"/>
                        </w:rPr>
                        <w:softHyphen/>
                        <w:t xml:space="preserve">вадження нових корпоративних об'єднань та ефективних форм злиття підприємств. Основними перешкодами до створення ІКС в Україні є недосконала законодавчо-нормативна база, низький рівень розвитку фондового ринку, низький рівень менеджменту, нерозвиненість </w:t>
                      </w:r>
                      <w:r w:rsidRPr="00FC4A29">
                        <w:rPr>
                          <w:rStyle w:val="FontStyle32"/>
                          <w:sz w:val="22"/>
                          <w:szCs w:val="22"/>
                          <w:lang w:val="uk-UA" w:eastAsia="uk-UA"/>
                        </w:rPr>
                        <w:t>кор</w:t>
                      </w:r>
                      <w:r w:rsidRPr="00FC4A29">
                        <w:rPr>
                          <w:rStyle w:val="FontStyle32"/>
                          <w:sz w:val="22"/>
                          <w:szCs w:val="22"/>
                          <w:lang w:val="uk-UA" w:eastAsia="uk-UA"/>
                        </w:rPr>
                        <w:softHyphen/>
                        <w:t>поративного сектору. Останнім часом особливий інтерес викликають корпоративні структури, оскільки практика функціонування вітчиз</w:t>
                      </w:r>
                      <w:r w:rsidRPr="00FC4A29">
                        <w:rPr>
                          <w:rStyle w:val="FontStyle32"/>
                          <w:sz w:val="22"/>
                          <w:szCs w:val="22"/>
                          <w:lang w:val="uk-UA" w:eastAsia="uk-UA"/>
                        </w:rPr>
                        <w:softHyphen/>
                        <w:t>няних підприємств доводить те, що неможливо створити ефективну економіку, спираючись лише на так званий «малий бізнес». Мал</w:t>
                      </w:r>
                      <w:r w:rsidRPr="00FC4A29">
                        <w:rPr>
                          <w:rStyle w:val="FontStyle32"/>
                          <w:sz w:val="22"/>
                          <w:szCs w:val="22"/>
                          <w:lang w:val="uk-UA" w:eastAsia="uk-UA"/>
                        </w:rPr>
                        <w:t>і під</w:t>
                      </w:r>
                      <w:r w:rsidRPr="00FC4A29">
                        <w:rPr>
                          <w:rStyle w:val="FontStyle32"/>
                          <w:sz w:val="22"/>
                          <w:szCs w:val="22"/>
                          <w:lang w:val="uk-UA" w:eastAsia="uk-UA"/>
                        </w:rPr>
                        <w:softHyphen/>
                        <w:t>приємства необхідні для нормального розвитку суспільства, але вони мають зовсім інші механізми функціонування ніж ІКС.</w:t>
                      </w:r>
                    </w:p>
                    <w:p w:rsidR="00000000" w:rsidRPr="00FC4A29" w:rsidRDefault="008D25BD">
                      <w:pPr>
                        <w:pStyle w:val="Style9"/>
                        <w:widowControl/>
                        <w:spacing w:line="230" w:lineRule="exact"/>
                        <w:ind w:firstLine="302"/>
                        <w:rPr>
                          <w:rStyle w:val="FontStyle32"/>
                          <w:sz w:val="22"/>
                          <w:szCs w:val="22"/>
                          <w:lang w:val="uk-UA" w:eastAsia="uk-UA"/>
                        </w:rPr>
                      </w:pPr>
                      <w:r w:rsidRPr="00FC4A29">
                        <w:rPr>
                          <w:rStyle w:val="FontStyle32"/>
                          <w:sz w:val="22"/>
                          <w:szCs w:val="22"/>
                          <w:lang w:val="uk-UA" w:eastAsia="uk-UA"/>
                        </w:rPr>
                        <w:t>Насамперед в економіці країни назріла ситуація, коли по</w:t>
                      </w:r>
                      <w:r w:rsidRPr="00FC4A29">
                        <w:rPr>
                          <w:rStyle w:val="FontStyle32"/>
                          <w:sz w:val="22"/>
                          <w:szCs w:val="22"/>
                          <w:lang w:val="uk-UA" w:eastAsia="uk-UA"/>
                        </w:rPr>
                        <w:softHyphen/>
                        <w:t>трібно розглядати не лише підприємства, але й умови їх адаптації у зовнішнь</w:t>
                      </w:r>
                      <w:r w:rsidRPr="00FC4A29">
                        <w:rPr>
                          <w:rStyle w:val="FontStyle32"/>
                          <w:sz w:val="22"/>
                          <w:szCs w:val="22"/>
                          <w:lang w:val="uk-UA" w:eastAsia="uk-UA"/>
                        </w:rPr>
                        <w:t>ому середовищі. Відповідно до цього, підвищення на</w:t>
                      </w:r>
                      <w:r w:rsidRPr="00FC4A29">
                        <w:rPr>
                          <w:rStyle w:val="FontStyle32"/>
                          <w:sz w:val="22"/>
                          <w:szCs w:val="22"/>
                          <w:lang w:val="uk-UA" w:eastAsia="uk-UA"/>
                        </w:rPr>
                        <w:softHyphen/>
                        <w:t>уково-технічного та технологічного рівня розвитку вітчизняної економіки передбачає завершену побудову технологічних рівнів ви</w:t>
                      </w:r>
                      <w:r w:rsidRPr="00FC4A29">
                        <w:rPr>
                          <w:rStyle w:val="FontStyle32"/>
                          <w:sz w:val="22"/>
                          <w:szCs w:val="22"/>
                          <w:lang w:val="uk-UA" w:eastAsia="uk-UA"/>
                        </w:rPr>
                        <w:softHyphen/>
                        <w:t>робництв (як послідовних, так і паралельних; як нових, так і вже ді</w:t>
                      </w:r>
                      <w:r w:rsidRPr="00FC4A29">
                        <w:rPr>
                          <w:rStyle w:val="FontStyle32"/>
                          <w:sz w:val="22"/>
                          <w:szCs w:val="22"/>
                          <w:lang w:val="uk-UA" w:eastAsia="uk-UA"/>
                        </w:rPr>
                        <w:softHyphen/>
                        <w:t>ючих) в рам</w:t>
                      </w:r>
                      <w:r w:rsidRPr="00FC4A29">
                        <w:rPr>
                          <w:rStyle w:val="FontStyle32"/>
                          <w:sz w:val="22"/>
                          <w:szCs w:val="22"/>
                          <w:lang w:val="uk-UA" w:eastAsia="uk-UA"/>
                        </w:rPr>
                        <w:t>ках діяльності однієї корпоративної структури на осно</w:t>
                      </w:r>
                      <w:r w:rsidRPr="00FC4A29">
                        <w:rPr>
                          <w:rStyle w:val="FontStyle32"/>
                          <w:sz w:val="22"/>
                          <w:szCs w:val="22"/>
                          <w:lang w:val="uk-UA" w:eastAsia="uk-UA"/>
                        </w:rPr>
                        <w:softHyphen/>
                        <w:t>ві не лише впровадження нової технології, але й вдосконалення та ускладнення зв'язків в цих ланцюгах. Для цього кожній інтегрованій структурі потрібно консолідувати свої зусилля для боротьби на рин</w:t>
                      </w:r>
                      <w:r w:rsidR="00FC4A29">
                        <w:rPr>
                          <w:rStyle w:val="FontStyle32"/>
                          <w:sz w:val="22"/>
                          <w:szCs w:val="22"/>
                          <w:lang w:val="uk-UA" w:eastAsia="uk-UA"/>
                        </w:rPr>
                        <w:t>ку.</w:t>
                      </w:r>
                      <w:r w:rsidRPr="00FC4A29">
                        <w:rPr>
                          <w:rStyle w:val="FontStyle32"/>
                          <w:sz w:val="22"/>
                          <w:szCs w:val="22"/>
                          <w:lang w:val="uk-UA" w:eastAsia="uk-UA"/>
                        </w:rPr>
                        <w:t xml:space="preserve"> </w:t>
                      </w:r>
                      <w:r w:rsidRPr="00FC4A29">
                        <w:rPr>
                          <w:rStyle w:val="FontStyle32"/>
                          <w:sz w:val="22"/>
                          <w:szCs w:val="22"/>
                          <w:lang w:val="uk-UA" w:eastAsia="uk-UA"/>
                        </w:rPr>
                        <w:t>Крім того, необхідним є: концентрація ресурсів (матеріальних, фінансових, трудових, інформаційних), усунення конкуренції між господарюючими суб'єктами в межах однієї інтегрованої структу</w:t>
                      </w:r>
                      <w:r w:rsidRPr="00FC4A29">
                        <w:rPr>
                          <w:rStyle w:val="FontStyle32"/>
                          <w:sz w:val="22"/>
                          <w:szCs w:val="22"/>
                          <w:lang w:val="uk-UA" w:eastAsia="uk-UA"/>
                        </w:rPr>
                        <w:softHyphen/>
                        <w:t>ри, побудова вертикальної системи управління, оптимізація бізнес-проц</w:t>
                      </w:r>
                      <w:r w:rsidRPr="00FC4A29">
                        <w:rPr>
                          <w:rStyle w:val="FontStyle32"/>
                          <w:sz w:val="22"/>
                          <w:szCs w:val="22"/>
                          <w:lang w:val="uk-UA" w:eastAsia="uk-UA"/>
                        </w:rPr>
                        <w:t>есів, підвищення менеджменту якості (кадрового персоналу та Управлінських технологій) на кожному підприємстві корпоративно</w:t>
                      </w:r>
                      <w:r w:rsidRPr="00FC4A29">
                        <w:rPr>
                          <w:rStyle w:val="FontStyle32"/>
                          <w:sz w:val="22"/>
                          <w:szCs w:val="22"/>
                          <w:lang w:val="uk-UA" w:eastAsia="uk-UA"/>
                        </w:rPr>
                        <w:softHyphen/>
                        <w:t>го об'єднання.</w:t>
                      </w:r>
                    </w:p>
                    <w:p w:rsidR="00FC4A29" w:rsidRPr="00FC4A29" w:rsidRDefault="008D25BD" w:rsidP="00FC4A29">
                      <w:pPr>
                        <w:pStyle w:val="Style9"/>
                        <w:widowControl/>
                        <w:spacing w:before="5" w:line="230" w:lineRule="exact"/>
                        <w:ind w:firstLine="317"/>
                        <w:rPr>
                          <w:rStyle w:val="FontStyle32"/>
                          <w:sz w:val="22"/>
                          <w:szCs w:val="22"/>
                          <w:lang w:val="uk-UA" w:eastAsia="uk-UA"/>
                        </w:rPr>
                      </w:pPr>
                      <w:r w:rsidRPr="00FC4A29">
                        <w:rPr>
                          <w:rStyle w:val="FontStyle32"/>
                          <w:sz w:val="22"/>
                          <w:szCs w:val="22"/>
                          <w:lang w:val="uk-UA" w:eastAsia="uk-UA"/>
                        </w:rPr>
                        <w:t>Процеси глобалізації найважливіших сфер життя і діяльності людства не можуть не відбиватись на механізмах формування с</w:t>
                      </w:r>
                      <w:r w:rsidR="00FC4A29">
                        <w:rPr>
                          <w:rStyle w:val="FontStyle32"/>
                          <w:sz w:val="22"/>
                          <w:szCs w:val="22"/>
                          <w:lang w:val="uk-UA" w:eastAsia="uk-UA"/>
                        </w:rPr>
                        <w:t>уб᾿</w:t>
                      </w:r>
                      <w:r w:rsidRPr="00FC4A29">
                        <w:rPr>
                          <w:rStyle w:val="FontStyle32"/>
                          <w:sz w:val="22"/>
                          <w:szCs w:val="22"/>
                          <w:lang w:val="uk-UA" w:eastAsia="uk-UA"/>
                        </w:rPr>
                        <w:t>єктів господарювання. Характерним у цьому випадку став розвиток</w:t>
                      </w:r>
                      <w:r w:rsidR="00FC4A29">
                        <w:rPr>
                          <w:rStyle w:val="FontStyle32"/>
                          <w:sz w:val="22"/>
                          <w:szCs w:val="22"/>
                          <w:lang w:val="uk-UA" w:eastAsia="uk-UA"/>
                        </w:rPr>
                        <w:t xml:space="preserve"> </w:t>
                      </w:r>
                      <w:r w:rsidR="00FC4A29" w:rsidRPr="00FC4A29">
                        <w:rPr>
                          <w:rStyle w:val="FontStyle32"/>
                          <w:sz w:val="22"/>
                          <w:szCs w:val="22"/>
                          <w:lang w:val="uk-UA" w:eastAsia="uk-UA"/>
                        </w:rPr>
                        <w:t>інтегрованих корпоративних структур, що можна розглядати як важ</w:t>
                      </w:r>
                      <w:r w:rsidR="00FC4A29" w:rsidRPr="00FC4A29">
                        <w:rPr>
                          <w:rStyle w:val="FontStyle32"/>
                          <w:sz w:val="22"/>
                          <w:szCs w:val="22"/>
                          <w:lang w:val="uk-UA" w:eastAsia="uk-UA"/>
                        </w:rPr>
                        <w:softHyphen/>
                        <w:t>ливе макроекономічне явище.</w:t>
                      </w:r>
                    </w:p>
                    <w:p w:rsidR="00FC4A29" w:rsidRPr="00FC4A29" w:rsidRDefault="00FC4A29">
                      <w:pPr>
                        <w:pStyle w:val="Style9"/>
                        <w:widowControl/>
                        <w:spacing w:before="5" w:line="230" w:lineRule="exact"/>
                        <w:ind w:firstLine="317"/>
                        <w:rPr>
                          <w:rStyle w:val="FontStyle32"/>
                          <w:sz w:val="22"/>
                          <w:szCs w:val="22"/>
                          <w:lang w:val="uk-UA" w:eastAsia="uk-UA"/>
                        </w:rPr>
                      </w:pPr>
                    </w:p>
                  </w:txbxContent>
                </v:textbox>
                <w10:wrap type="topAndBottom" anchorx="margin"/>
              </v:shape>
            </w:pict>
          </mc:Fallback>
        </mc:AlternateContent>
      </w:r>
    </w:p>
    <w:p w:rsidR="004434D5" w:rsidRDefault="004434D5" w:rsidP="00FC4A29">
      <w:pPr>
        <w:pStyle w:val="Style9"/>
        <w:widowControl/>
        <w:spacing w:before="5" w:line="230" w:lineRule="exact"/>
        <w:ind w:firstLine="0"/>
        <w:rPr>
          <w:rStyle w:val="FontStyle32"/>
          <w:lang w:val="uk-UA" w:eastAsia="uk-UA"/>
        </w:rPr>
        <w:sectPr w:rsidR="004434D5">
          <w:pgSz w:w="8390" w:h="11905"/>
          <w:pgMar w:top="1377" w:right="770" w:bottom="1060" w:left="1490" w:header="720" w:footer="720" w:gutter="0"/>
          <w:cols w:space="720"/>
          <w:noEndnote/>
        </w:sectPr>
      </w:pPr>
    </w:p>
    <w:p w:rsidR="004434D5" w:rsidRPr="00FC4A29" w:rsidRDefault="00FC4A29">
      <w:pPr>
        <w:pStyle w:val="Style11"/>
        <w:widowControl/>
        <w:spacing w:before="43" w:line="230" w:lineRule="exact"/>
        <w:rPr>
          <w:rStyle w:val="FontStyle32"/>
          <w:lang w:val="uk-UA" w:eastAsia="uk-UA"/>
        </w:rPr>
      </w:pPr>
      <w:r>
        <w:rPr>
          <w:noProof/>
        </w:rPr>
        <w:lastRenderedPageBreak/>
        <mc:AlternateContent>
          <mc:Choice Requires="wps">
            <w:drawing>
              <wp:anchor distT="0" distB="0" distL="6400800" distR="6400800" simplePos="0" relativeHeight="251661312" behindDoc="0" locked="0" layoutInCell="1" allowOverlap="1">
                <wp:simplePos x="0" y="0"/>
                <wp:positionH relativeFrom="margin">
                  <wp:posOffset>-107315</wp:posOffset>
                </wp:positionH>
                <wp:positionV relativeFrom="paragraph">
                  <wp:posOffset>-166370</wp:posOffset>
                </wp:positionV>
                <wp:extent cx="4210050" cy="5181600"/>
                <wp:effectExtent l="0" t="0" r="0" b="0"/>
                <wp:wrapTopAndBottom/>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518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4D5" w:rsidRPr="00FC4A29" w:rsidRDefault="008D25BD">
                            <w:pPr>
                              <w:pStyle w:val="Style9"/>
                              <w:widowControl/>
                              <w:spacing w:before="5" w:line="230" w:lineRule="exact"/>
                              <w:ind w:firstLine="331"/>
                              <w:rPr>
                                <w:rStyle w:val="FontStyle32"/>
                                <w:sz w:val="22"/>
                                <w:szCs w:val="22"/>
                                <w:lang w:val="uk-UA" w:eastAsia="uk-UA"/>
                              </w:rPr>
                            </w:pPr>
                            <w:r w:rsidRPr="00FC4A29">
                              <w:rPr>
                                <w:rStyle w:val="FontStyle32"/>
                                <w:sz w:val="22"/>
                                <w:szCs w:val="22"/>
                                <w:lang w:val="uk-UA" w:eastAsia="uk-UA"/>
                              </w:rPr>
                              <w:t>Для того, щоб визначитися з понятійно-категоріальним апаратом щодо інтегрованих корпоративних структур, необхідно чітко розмеж</w:t>
                            </w:r>
                            <w:r w:rsidRPr="00FC4A29">
                              <w:rPr>
                                <w:rStyle w:val="FontStyle32"/>
                                <w:sz w:val="22"/>
                                <w:szCs w:val="22"/>
                                <w:lang w:val="uk-UA" w:eastAsia="uk-UA"/>
                              </w:rPr>
                              <w:softHyphen/>
                              <w:t>увати поняття, що характеризують процеси формування ІКС. Отже, відповідно до логіки викладеного:</w:t>
                            </w:r>
                          </w:p>
                          <w:p w:rsidR="004434D5" w:rsidRPr="00FC4A29" w:rsidRDefault="008D25BD" w:rsidP="00CE3B44">
                            <w:pPr>
                              <w:pStyle w:val="Style15"/>
                              <w:widowControl/>
                              <w:numPr>
                                <w:ilvl w:val="0"/>
                                <w:numId w:val="3"/>
                              </w:numPr>
                              <w:tabs>
                                <w:tab w:val="left" w:pos="538"/>
                              </w:tabs>
                              <w:spacing w:before="5"/>
                              <w:ind w:left="538"/>
                              <w:rPr>
                                <w:rStyle w:val="FontStyle33"/>
                                <w:sz w:val="22"/>
                                <w:szCs w:val="22"/>
                                <w:lang w:val="uk-UA" w:eastAsia="uk-UA"/>
                              </w:rPr>
                            </w:pPr>
                            <w:r w:rsidRPr="00FC4A29">
                              <w:rPr>
                                <w:rStyle w:val="FontStyle33"/>
                                <w:sz w:val="22"/>
                                <w:szCs w:val="22"/>
                                <w:u w:val="single"/>
                                <w:lang w:val="uk-UA" w:eastAsia="uk-UA"/>
                              </w:rPr>
                              <w:t>Амальгамація</w:t>
                            </w:r>
                            <w:r w:rsidRPr="00FC4A29">
                              <w:rPr>
                                <w:rStyle w:val="FontStyle33"/>
                                <w:sz w:val="22"/>
                                <w:szCs w:val="22"/>
                                <w:lang w:val="uk-UA" w:eastAsia="uk-UA"/>
                              </w:rPr>
                              <w:t xml:space="preserve"> </w:t>
                            </w:r>
                            <w:r w:rsidRPr="00FC4A29">
                              <w:rPr>
                                <w:rStyle w:val="FontStyle32"/>
                                <w:sz w:val="22"/>
                                <w:szCs w:val="22"/>
                                <w:lang w:val="uk-UA" w:eastAsia="uk-UA"/>
                              </w:rPr>
                              <w:t xml:space="preserve">(від лат. </w:t>
                            </w:r>
                            <w:r w:rsidRPr="00FC4A29">
                              <w:rPr>
                                <w:rStyle w:val="FontStyle30"/>
                                <w:sz w:val="22"/>
                                <w:szCs w:val="22"/>
                                <w:lang w:val="es-ES_tradnl" w:eastAsia="uk-UA"/>
                              </w:rPr>
                              <w:t xml:space="preserve">amalgama </w:t>
                            </w:r>
                            <w:r w:rsidRPr="00FC4A29">
                              <w:rPr>
                                <w:rStyle w:val="FontStyle30"/>
                                <w:sz w:val="22"/>
                                <w:szCs w:val="22"/>
                                <w:lang w:val="uk-UA" w:eastAsia="uk-UA"/>
                              </w:rPr>
                              <w:t xml:space="preserve">— </w:t>
                            </w:r>
                            <w:r w:rsidRPr="00FC4A29">
                              <w:rPr>
                                <w:rStyle w:val="FontStyle32"/>
                                <w:sz w:val="22"/>
                                <w:szCs w:val="22"/>
                                <w:lang w:val="uk-UA" w:eastAsia="uk-UA"/>
                              </w:rPr>
                              <w:t>сплав) — злиття товариств, корпорацій, союзів тощо в єдину компанію для централізації капіталу;</w:t>
                            </w:r>
                          </w:p>
                          <w:p w:rsidR="004434D5" w:rsidRPr="00FC4A29" w:rsidRDefault="008D25BD" w:rsidP="00CE3B44">
                            <w:pPr>
                              <w:pStyle w:val="Style15"/>
                              <w:widowControl/>
                              <w:numPr>
                                <w:ilvl w:val="0"/>
                                <w:numId w:val="4"/>
                              </w:numPr>
                              <w:tabs>
                                <w:tab w:val="left" w:pos="538"/>
                              </w:tabs>
                              <w:ind w:left="350" w:firstLine="0"/>
                              <w:jc w:val="left"/>
                              <w:rPr>
                                <w:rStyle w:val="FontStyle33"/>
                                <w:sz w:val="22"/>
                                <w:szCs w:val="22"/>
                                <w:lang w:val="uk-UA" w:eastAsia="uk-UA"/>
                              </w:rPr>
                            </w:pPr>
                            <w:r w:rsidRPr="00FC4A29">
                              <w:rPr>
                                <w:rStyle w:val="FontStyle33"/>
                                <w:sz w:val="22"/>
                                <w:szCs w:val="22"/>
                                <w:u w:val="single"/>
                                <w:lang w:val="uk-UA" w:eastAsia="uk-UA"/>
                              </w:rPr>
                              <w:t>Фузія</w:t>
                            </w:r>
                            <w:r w:rsidRPr="00FC4A29">
                              <w:rPr>
                                <w:rStyle w:val="FontStyle33"/>
                                <w:sz w:val="22"/>
                                <w:szCs w:val="22"/>
                                <w:lang w:val="uk-UA" w:eastAsia="uk-UA"/>
                              </w:rPr>
                              <w:t xml:space="preserve"> </w:t>
                            </w:r>
                            <w:r w:rsidRPr="00FC4A29">
                              <w:rPr>
                                <w:rStyle w:val="FontStyle32"/>
                                <w:sz w:val="22"/>
                                <w:szCs w:val="22"/>
                                <w:lang w:val="uk-UA" w:eastAsia="uk-UA"/>
                              </w:rPr>
                              <w:t>— злиття декількох акціонерних товариств, компаній;</w:t>
                            </w:r>
                          </w:p>
                          <w:p w:rsidR="004434D5" w:rsidRPr="00FC4A29" w:rsidRDefault="008D25BD" w:rsidP="00CE3B44">
                            <w:pPr>
                              <w:pStyle w:val="Style15"/>
                              <w:widowControl/>
                              <w:numPr>
                                <w:ilvl w:val="0"/>
                                <w:numId w:val="3"/>
                              </w:numPr>
                              <w:tabs>
                                <w:tab w:val="left" w:pos="538"/>
                              </w:tabs>
                              <w:ind w:left="538"/>
                              <w:rPr>
                                <w:rStyle w:val="FontStyle33"/>
                                <w:sz w:val="22"/>
                                <w:szCs w:val="22"/>
                                <w:lang w:val="uk-UA" w:eastAsia="uk-UA"/>
                              </w:rPr>
                            </w:pPr>
                            <w:r w:rsidRPr="00FC4A29">
                              <w:rPr>
                                <w:rStyle w:val="FontStyle33"/>
                                <w:sz w:val="22"/>
                                <w:szCs w:val="22"/>
                                <w:u w:val="single"/>
                                <w:lang w:val="uk-UA" w:eastAsia="uk-UA"/>
                              </w:rPr>
                              <w:t>Злиття</w:t>
                            </w:r>
                            <w:r w:rsidRPr="00FC4A29">
                              <w:rPr>
                                <w:rStyle w:val="FontStyle33"/>
                                <w:sz w:val="22"/>
                                <w:szCs w:val="22"/>
                                <w:lang w:val="uk-UA" w:eastAsia="uk-UA"/>
                              </w:rPr>
                              <w:t xml:space="preserve"> </w:t>
                            </w:r>
                            <w:r w:rsidRPr="00FC4A29">
                              <w:rPr>
                                <w:rStyle w:val="FontStyle32"/>
                                <w:sz w:val="22"/>
                                <w:szCs w:val="22"/>
                                <w:lang w:val="uk-UA" w:eastAsia="uk-UA"/>
                              </w:rPr>
                              <w:t>— об'єднання, як правило добровільне, майна та діяль</w:t>
                            </w:r>
                            <w:r w:rsidRPr="00FC4A29">
                              <w:rPr>
                                <w:rStyle w:val="FontStyle32"/>
                                <w:sz w:val="22"/>
                                <w:szCs w:val="22"/>
                                <w:lang w:val="uk-UA" w:eastAsia="uk-UA"/>
                              </w:rPr>
                              <w:softHyphen/>
                              <w:t>ності двох або декількох компаній з метою створення нової компанії або поглинання цих компаній однією з них. У випадку створення нової компанії інші зупиняють свою діяльність та розпускаються. Акції нової компанії розповсюджуються про</w:t>
                            </w:r>
                            <w:r w:rsidRPr="00FC4A29">
                              <w:rPr>
                                <w:rStyle w:val="FontStyle32"/>
                                <w:sz w:val="22"/>
                                <w:szCs w:val="22"/>
                                <w:lang w:val="uk-UA" w:eastAsia="uk-UA"/>
                              </w:rPr>
                              <w:softHyphen/>
                              <w:t>порційно вкладам компаній та їх власників. Капітал нової ком</w:t>
                            </w:r>
                            <w:r w:rsidRPr="00FC4A29">
                              <w:rPr>
                                <w:rStyle w:val="FontStyle32"/>
                                <w:sz w:val="22"/>
                                <w:szCs w:val="22"/>
                                <w:lang w:val="uk-UA" w:eastAsia="uk-UA"/>
                              </w:rPr>
                              <w:softHyphen/>
                              <w:t>панії дорівнює сумі активів всіх компаній, що пройшли етап злиття;</w:t>
                            </w:r>
                          </w:p>
                          <w:p w:rsidR="004434D5" w:rsidRPr="00FC4A29" w:rsidRDefault="008D25BD" w:rsidP="00CE3B44">
                            <w:pPr>
                              <w:pStyle w:val="Style15"/>
                              <w:widowControl/>
                              <w:numPr>
                                <w:ilvl w:val="0"/>
                                <w:numId w:val="3"/>
                              </w:numPr>
                              <w:tabs>
                                <w:tab w:val="left" w:pos="538"/>
                              </w:tabs>
                              <w:spacing w:before="5"/>
                              <w:ind w:left="538"/>
                              <w:rPr>
                                <w:rStyle w:val="FontStyle33"/>
                                <w:sz w:val="22"/>
                                <w:szCs w:val="22"/>
                                <w:lang w:val="uk-UA" w:eastAsia="uk-UA"/>
                              </w:rPr>
                            </w:pPr>
                            <w:r w:rsidRPr="00FC4A29">
                              <w:rPr>
                                <w:rStyle w:val="FontStyle33"/>
                                <w:sz w:val="22"/>
                                <w:szCs w:val="22"/>
                                <w:u w:val="single"/>
                                <w:lang w:val="uk-UA" w:eastAsia="uk-UA"/>
                              </w:rPr>
                              <w:t>Поглинання</w:t>
                            </w:r>
                            <w:r w:rsidRPr="00FC4A29">
                              <w:rPr>
                                <w:rStyle w:val="FontStyle33"/>
                                <w:sz w:val="22"/>
                                <w:szCs w:val="22"/>
                                <w:lang w:val="uk-UA" w:eastAsia="uk-UA"/>
                              </w:rPr>
                              <w:t xml:space="preserve"> </w:t>
                            </w:r>
                            <w:r w:rsidRPr="00FC4A29">
                              <w:rPr>
                                <w:rStyle w:val="FontStyle32"/>
                                <w:sz w:val="22"/>
                                <w:szCs w:val="22"/>
                                <w:lang w:val="uk-UA" w:eastAsia="uk-UA"/>
                              </w:rPr>
                              <w:t>— форма примусового злиття, придбання однією фірмою іншої. Фірма, що поглинає, залишається юридичною особою, а інша (фірма, яку поглинають) ліквідується, передав</w:t>
                            </w:r>
                            <w:r w:rsidRPr="00FC4A29">
                              <w:rPr>
                                <w:rStyle w:val="FontStyle32"/>
                                <w:sz w:val="22"/>
                                <w:szCs w:val="22"/>
                                <w:lang w:val="uk-UA" w:eastAsia="uk-UA"/>
                              </w:rPr>
                              <w:softHyphen/>
                              <w:t>ши при цьому першій все майно, зобов'язання, борги. Частіше за все поглинання відбувається завдяки викупу контрольного пакету акцій та скупці акцій;</w:t>
                            </w:r>
                          </w:p>
                          <w:p w:rsidR="004434D5" w:rsidRPr="00FC4A29" w:rsidRDefault="008D25BD" w:rsidP="00CE3B44">
                            <w:pPr>
                              <w:pStyle w:val="Style15"/>
                              <w:widowControl/>
                              <w:numPr>
                                <w:ilvl w:val="0"/>
                                <w:numId w:val="3"/>
                              </w:numPr>
                              <w:tabs>
                                <w:tab w:val="left" w:pos="538"/>
                              </w:tabs>
                              <w:ind w:left="538"/>
                              <w:rPr>
                                <w:rStyle w:val="FontStyle33"/>
                                <w:sz w:val="22"/>
                                <w:szCs w:val="22"/>
                                <w:lang w:val="uk-UA" w:eastAsia="uk-UA"/>
                              </w:rPr>
                            </w:pPr>
                            <w:r w:rsidRPr="00FC4A29">
                              <w:rPr>
                                <w:rStyle w:val="FontStyle33"/>
                                <w:sz w:val="22"/>
                                <w:szCs w:val="22"/>
                                <w:u w:val="single"/>
                                <w:lang w:val="uk-UA" w:eastAsia="uk-UA"/>
                              </w:rPr>
                              <w:t>Інтеграція</w:t>
                            </w:r>
                            <w:r w:rsidRPr="00FC4A29">
                              <w:rPr>
                                <w:rStyle w:val="FontStyle33"/>
                                <w:sz w:val="22"/>
                                <w:szCs w:val="22"/>
                                <w:lang w:val="uk-UA" w:eastAsia="uk-UA"/>
                              </w:rPr>
                              <w:t xml:space="preserve"> </w:t>
                            </w:r>
                            <w:r w:rsidRPr="00FC4A29">
                              <w:rPr>
                                <w:rStyle w:val="FontStyle32"/>
                                <w:sz w:val="22"/>
                                <w:szCs w:val="22"/>
                                <w:lang w:val="uk-UA" w:eastAsia="uk-UA"/>
                              </w:rPr>
                              <w:t xml:space="preserve">(від лат. </w:t>
                            </w:r>
                            <w:proofErr w:type="gramStart"/>
                            <w:r w:rsidRPr="00FC4A29">
                              <w:rPr>
                                <w:rStyle w:val="FontStyle30"/>
                                <w:sz w:val="22"/>
                                <w:szCs w:val="22"/>
                                <w:lang w:val="en-US" w:eastAsia="uk-UA"/>
                              </w:rPr>
                              <w:t>integer</w:t>
                            </w:r>
                            <w:proofErr w:type="gramEnd"/>
                            <w:r w:rsidRPr="00FC4A29">
                              <w:rPr>
                                <w:rStyle w:val="FontStyle30"/>
                                <w:sz w:val="22"/>
                                <w:szCs w:val="22"/>
                                <w:lang w:val="uk-UA" w:eastAsia="uk-UA"/>
                              </w:rPr>
                              <w:t xml:space="preserve"> — </w:t>
                            </w:r>
                            <w:r w:rsidRPr="00FC4A29">
                              <w:rPr>
                                <w:rStyle w:val="FontStyle32"/>
                                <w:sz w:val="22"/>
                                <w:szCs w:val="22"/>
                                <w:lang w:val="uk-UA" w:eastAsia="uk-UA"/>
                              </w:rPr>
                              <w:t>цілий) — об'єднання економічних суб'єктів, поглиблення їх взаємодії, розвиток зв'язків між ними.</w:t>
                            </w:r>
                          </w:p>
                          <w:p w:rsidR="004434D5" w:rsidRPr="00FC4A29" w:rsidRDefault="008D25BD">
                            <w:pPr>
                              <w:pStyle w:val="Style9"/>
                              <w:widowControl/>
                              <w:spacing w:line="230" w:lineRule="exact"/>
                              <w:ind w:firstLine="346"/>
                              <w:rPr>
                                <w:rStyle w:val="FontStyle32"/>
                                <w:sz w:val="22"/>
                                <w:szCs w:val="22"/>
                                <w:lang w:val="uk-UA" w:eastAsia="uk-UA"/>
                              </w:rPr>
                            </w:pPr>
                            <w:r w:rsidRPr="00FC4A29">
                              <w:rPr>
                                <w:rStyle w:val="FontStyle32"/>
                                <w:sz w:val="22"/>
                                <w:szCs w:val="22"/>
                                <w:lang w:val="uk-UA" w:eastAsia="uk-UA"/>
                              </w:rPr>
                              <w:t>Поняття «амальгамація» та «фузія» не підкреслюють стратегічну мету створення ІКС. Таким чином, дані категорії не характеризують організаційний характер корпоративних структур.</w:t>
                            </w:r>
                          </w:p>
                          <w:p w:rsidR="004434D5" w:rsidRPr="00FC4A29" w:rsidRDefault="008D25BD">
                            <w:pPr>
                              <w:pStyle w:val="Style9"/>
                              <w:widowControl/>
                              <w:spacing w:line="230" w:lineRule="exact"/>
                              <w:ind w:firstLine="341"/>
                              <w:rPr>
                                <w:rStyle w:val="FontStyle32"/>
                                <w:sz w:val="22"/>
                                <w:szCs w:val="22"/>
                                <w:lang w:val="uk-UA" w:eastAsia="uk-UA"/>
                              </w:rPr>
                            </w:pPr>
                            <w:r w:rsidRPr="00FC4A29">
                              <w:rPr>
                                <w:rStyle w:val="FontStyle32"/>
                                <w:sz w:val="22"/>
                                <w:szCs w:val="22"/>
                                <w:lang w:val="uk-UA" w:eastAsia="uk-UA"/>
                              </w:rPr>
                              <w:t>Розглянемо наступні категорії, а саме: злиття та поглинання. Управління ІКС, створеними шляхом злиття та поглинання, засно</w:t>
                            </w:r>
                            <w:r w:rsidRPr="00FC4A29">
                              <w:rPr>
                                <w:rStyle w:val="FontStyle32"/>
                                <w:sz w:val="22"/>
                                <w:szCs w:val="22"/>
                                <w:lang w:val="uk-UA" w:eastAsia="uk-UA"/>
                              </w:rPr>
                              <w:softHyphen/>
                              <w:t>вано на централізації управлінських функцій, посиленні управлін</w:t>
                            </w:r>
                            <w:r w:rsidRPr="00FC4A29">
                              <w:rPr>
                                <w:rStyle w:val="FontStyle32"/>
                                <w:sz w:val="22"/>
                                <w:szCs w:val="22"/>
                                <w:lang w:val="uk-UA" w:eastAsia="uk-UA"/>
                              </w:rPr>
                              <w:softHyphen/>
                              <w:t>ського контролю та побудові координаційних механізмів виробничої діяльності.</w:t>
                            </w:r>
                          </w:p>
                          <w:p w:rsidR="004434D5" w:rsidRPr="00FC4A29" w:rsidRDefault="008D25BD">
                            <w:pPr>
                              <w:pStyle w:val="Style9"/>
                              <w:widowControl/>
                              <w:spacing w:line="230" w:lineRule="exact"/>
                              <w:ind w:firstLine="346"/>
                              <w:rPr>
                                <w:rStyle w:val="FontStyle32"/>
                                <w:sz w:val="22"/>
                                <w:szCs w:val="22"/>
                                <w:lang w:val="uk-UA" w:eastAsia="uk-UA"/>
                              </w:rPr>
                            </w:pPr>
                            <w:r w:rsidRPr="00FC4A29">
                              <w:rPr>
                                <w:rStyle w:val="FontStyle32"/>
                                <w:sz w:val="22"/>
                                <w:szCs w:val="22"/>
                                <w:lang w:val="uk-UA" w:eastAsia="uk-UA"/>
                              </w:rPr>
                              <w:t xml:space="preserve">В економічній літературі існують різні підходи до визначення та класифікації «злиття» та «поглинання». У вузькому розумінні під </w:t>
                            </w:r>
                            <w:r w:rsidRPr="00FC4A29">
                              <w:rPr>
                                <w:rStyle w:val="FontStyle33"/>
                                <w:sz w:val="22"/>
                                <w:szCs w:val="22"/>
                                <w:lang w:val="uk-UA" w:eastAsia="uk-UA"/>
                              </w:rPr>
                              <w:t xml:space="preserve">злиттям </w:t>
                            </w:r>
                            <w:r w:rsidRPr="00FC4A29">
                              <w:rPr>
                                <w:rStyle w:val="FontStyle32"/>
                                <w:sz w:val="22"/>
                                <w:szCs w:val="22"/>
                                <w:lang w:val="uk-UA" w:eastAsia="uk-UA"/>
                              </w:rPr>
                              <w:t>розуміють передачу всіх прав та зобов'язань двох або більше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8.45pt;margin-top:-13.1pt;width:331.5pt;height:408pt;z-index:251661312;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" filled="f" stroked="f">
                <v:textbox inset="0,0,0,0">
                  <w:txbxContent>
                    <w:p w:rsidR="00000000" w:rsidRPr="00FC4A29" w:rsidRDefault="008D25BD">
                      <w:pPr>
                        <w:pStyle w:val="Style9"/>
                        <w:widowControl/>
                        <w:spacing w:before="5" w:line="230" w:lineRule="exact"/>
                        <w:ind w:firstLine="331"/>
                        <w:rPr>
                          <w:rStyle w:val="FontStyle32"/>
                          <w:sz w:val="22"/>
                          <w:szCs w:val="22"/>
                          <w:lang w:val="uk-UA" w:eastAsia="uk-UA"/>
                        </w:rPr>
                      </w:pPr>
                      <w:r w:rsidRPr="00FC4A29">
                        <w:rPr>
                          <w:rStyle w:val="FontStyle32"/>
                          <w:sz w:val="22"/>
                          <w:szCs w:val="22"/>
                          <w:lang w:val="uk-UA" w:eastAsia="uk-UA"/>
                        </w:rPr>
                        <w:t>Для того, щоб визначитися з понятійно-категоріальним апаратом щодо інте</w:t>
                      </w:r>
                      <w:r w:rsidRPr="00FC4A29">
                        <w:rPr>
                          <w:rStyle w:val="FontStyle32"/>
                          <w:sz w:val="22"/>
                          <w:szCs w:val="22"/>
                          <w:lang w:val="uk-UA" w:eastAsia="uk-UA"/>
                        </w:rPr>
                        <w:t>грованих корпоративних структур, необхідно чітко розмеж</w:t>
                      </w:r>
                      <w:r w:rsidRPr="00FC4A29">
                        <w:rPr>
                          <w:rStyle w:val="FontStyle32"/>
                          <w:sz w:val="22"/>
                          <w:szCs w:val="22"/>
                          <w:lang w:val="uk-UA" w:eastAsia="uk-UA"/>
                        </w:rPr>
                        <w:softHyphen/>
                        <w:t>увати поняття, що характеризують процеси формування ІКС. Отже, відповідно до логіки викладеного:</w:t>
                      </w:r>
                    </w:p>
                    <w:p w:rsidR="00000000" w:rsidRPr="00FC4A29" w:rsidRDefault="008D25BD" w:rsidP="00CE3B44">
                      <w:pPr>
                        <w:pStyle w:val="Style15"/>
                        <w:widowControl/>
                        <w:numPr>
                          <w:ilvl w:val="0"/>
                          <w:numId w:val="3"/>
                        </w:numPr>
                        <w:tabs>
                          <w:tab w:val="left" w:pos="538"/>
                        </w:tabs>
                        <w:spacing w:before="5"/>
                        <w:ind w:left="538"/>
                        <w:rPr>
                          <w:rStyle w:val="FontStyle33"/>
                          <w:sz w:val="22"/>
                          <w:szCs w:val="22"/>
                          <w:lang w:val="uk-UA" w:eastAsia="uk-UA"/>
                        </w:rPr>
                      </w:pPr>
                      <w:r w:rsidRPr="00FC4A29">
                        <w:rPr>
                          <w:rStyle w:val="FontStyle33"/>
                          <w:sz w:val="22"/>
                          <w:szCs w:val="22"/>
                          <w:u w:val="single"/>
                          <w:lang w:val="uk-UA" w:eastAsia="uk-UA"/>
                        </w:rPr>
                        <w:t>Амальгамація</w:t>
                      </w:r>
                      <w:r w:rsidRPr="00FC4A29">
                        <w:rPr>
                          <w:rStyle w:val="FontStyle33"/>
                          <w:sz w:val="22"/>
                          <w:szCs w:val="22"/>
                          <w:lang w:val="uk-UA" w:eastAsia="uk-UA"/>
                        </w:rPr>
                        <w:t xml:space="preserve"> </w:t>
                      </w:r>
                      <w:r w:rsidRPr="00FC4A29">
                        <w:rPr>
                          <w:rStyle w:val="FontStyle32"/>
                          <w:sz w:val="22"/>
                          <w:szCs w:val="22"/>
                          <w:lang w:val="uk-UA" w:eastAsia="uk-UA"/>
                        </w:rPr>
                        <w:t xml:space="preserve">(від лат. </w:t>
                      </w:r>
                      <w:r w:rsidRPr="00FC4A29">
                        <w:rPr>
                          <w:rStyle w:val="FontStyle30"/>
                          <w:sz w:val="22"/>
                          <w:szCs w:val="22"/>
                          <w:lang w:val="es-ES_tradnl" w:eastAsia="uk-UA"/>
                        </w:rPr>
                        <w:t xml:space="preserve">amalgama </w:t>
                      </w:r>
                      <w:r w:rsidRPr="00FC4A29">
                        <w:rPr>
                          <w:rStyle w:val="FontStyle30"/>
                          <w:sz w:val="22"/>
                          <w:szCs w:val="22"/>
                          <w:lang w:val="uk-UA" w:eastAsia="uk-UA"/>
                        </w:rPr>
                        <w:t xml:space="preserve">— </w:t>
                      </w:r>
                      <w:r w:rsidRPr="00FC4A29">
                        <w:rPr>
                          <w:rStyle w:val="FontStyle32"/>
                          <w:sz w:val="22"/>
                          <w:szCs w:val="22"/>
                          <w:lang w:val="uk-UA" w:eastAsia="uk-UA"/>
                        </w:rPr>
                        <w:t>сплав) — злиття товариств, корпорацій, союзів тощо в єдину компан</w:t>
                      </w:r>
                      <w:r w:rsidRPr="00FC4A29">
                        <w:rPr>
                          <w:rStyle w:val="FontStyle32"/>
                          <w:sz w:val="22"/>
                          <w:szCs w:val="22"/>
                          <w:lang w:val="uk-UA" w:eastAsia="uk-UA"/>
                        </w:rPr>
                        <w:t>ію для централізації капіталу;</w:t>
                      </w:r>
                    </w:p>
                    <w:p w:rsidR="00000000" w:rsidRPr="00FC4A29" w:rsidRDefault="008D25BD" w:rsidP="00CE3B44">
                      <w:pPr>
                        <w:pStyle w:val="Style15"/>
                        <w:widowControl/>
                        <w:numPr>
                          <w:ilvl w:val="0"/>
                          <w:numId w:val="4"/>
                        </w:numPr>
                        <w:tabs>
                          <w:tab w:val="left" w:pos="538"/>
                        </w:tabs>
                        <w:ind w:left="350" w:firstLine="0"/>
                        <w:jc w:val="left"/>
                        <w:rPr>
                          <w:rStyle w:val="FontStyle33"/>
                          <w:sz w:val="22"/>
                          <w:szCs w:val="22"/>
                          <w:lang w:val="uk-UA" w:eastAsia="uk-UA"/>
                        </w:rPr>
                      </w:pPr>
                      <w:r w:rsidRPr="00FC4A29">
                        <w:rPr>
                          <w:rStyle w:val="FontStyle33"/>
                          <w:sz w:val="22"/>
                          <w:szCs w:val="22"/>
                          <w:u w:val="single"/>
                          <w:lang w:val="uk-UA" w:eastAsia="uk-UA"/>
                        </w:rPr>
                        <w:t>Фузія</w:t>
                      </w:r>
                      <w:r w:rsidRPr="00FC4A29">
                        <w:rPr>
                          <w:rStyle w:val="FontStyle33"/>
                          <w:sz w:val="22"/>
                          <w:szCs w:val="22"/>
                          <w:lang w:val="uk-UA" w:eastAsia="uk-UA"/>
                        </w:rPr>
                        <w:t xml:space="preserve"> </w:t>
                      </w:r>
                      <w:r w:rsidRPr="00FC4A29">
                        <w:rPr>
                          <w:rStyle w:val="FontStyle32"/>
                          <w:sz w:val="22"/>
                          <w:szCs w:val="22"/>
                          <w:lang w:val="uk-UA" w:eastAsia="uk-UA"/>
                        </w:rPr>
                        <w:t>— злиття декількох акціонерних товариств, компаній;</w:t>
                      </w:r>
                    </w:p>
                    <w:p w:rsidR="00000000" w:rsidRPr="00FC4A29" w:rsidRDefault="008D25BD" w:rsidP="00CE3B44">
                      <w:pPr>
                        <w:pStyle w:val="Style15"/>
                        <w:widowControl/>
                        <w:numPr>
                          <w:ilvl w:val="0"/>
                          <w:numId w:val="3"/>
                        </w:numPr>
                        <w:tabs>
                          <w:tab w:val="left" w:pos="538"/>
                        </w:tabs>
                        <w:ind w:left="538"/>
                        <w:rPr>
                          <w:rStyle w:val="FontStyle33"/>
                          <w:sz w:val="22"/>
                          <w:szCs w:val="22"/>
                          <w:lang w:val="uk-UA" w:eastAsia="uk-UA"/>
                        </w:rPr>
                      </w:pPr>
                      <w:r w:rsidRPr="00FC4A29">
                        <w:rPr>
                          <w:rStyle w:val="FontStyle33"/>
                          <w:sz w:val="22"/>
                          <w:szCs w:val="22"/>
                          <w:u w:val="single"/>
                          <w:lang w:val="uk-UA" w:eastAsia="uk-UA"/>
                        </w:rPr>
                        <w:t>Злиття</w:t>
                      </w:r>
                      <w:r w:rsidRPr="00FC4A29">
                        <w:rPr>
                          <w:rStyle w:val="FontStyle33"/>
                          <w:sz w:val="22"/>
                          <w:szCs w:val="22"/>
                          <w:lang w:val="uk-UA" w:eastAsia="uk-UA"/>
                        </w:rPr>
                        <w:t xml:space="preserve"> </w:t>
                      </w:r>
                      <w:r w:rsidRPr="00FC4A29">
                        <w:rPr>
                          <w:rStyle w:val="FontStyle32"/>
                          <w:sz w:val="22"/>
                          <w:szCs w:val="22"/>
                          <w:lang w:val="uk-UA" w:eastAsia="uk-UA"/>
                        </w:rPr>
                        <w:t>— об'єднання, як правило добровільне, майна та діяль</w:t>
                      </w:r>
                      <w:r w:rsidRPr="00FC4A29">
                        <w:rPr>
                          <w:rStyle w:val="FontStyle32"/>
                          <w:sz w:val="22"/>
                          <w:szCs w:val="22"/>
                          <w:lang w:val="uk-UA" w:eastAsia="uk-UA"/>
                        </w:rPr>
                        <w:softHyphen/>
                        <w:t>ності двох або декількох компаній з метою створення нової компанії або поглинання цих компаній одні</w:t>
                      </w:r>
                      <w:r w:rsidRPr="00FC4A29">
                        <w:rPr>
                          <w:rStyle w:val="FontStyle32"/>
                          <w:sz w:val="22"/>
                          <w:szCs w:val="22"/>
                          <w:lang w:val="uk-UA" w:eastAsia="uk-UA"/>
                        </w:rPr>
                        <w:t>єю з них. У випадку створення нової компанії інші зупиняють свою діяльність та розпускаються. Акції нової компанії розповсюджуються про</w:t>
                      </w:r>
                      <w:r w:rsidRPr="00FC4A29">
                        <w:rPr>
                          <w:rStyle w:val="FontStyle32"/>
                          <w:sz w:val="22"/>
                          <w:szCs w:val="22"/>
                          <w:lang w:val="uk-UA" w:eastAsia="uk-UA"/>
                        </w:rPr>
                        <w:softHyphen/>
                        <w:t>порційно вкладам компаній та їх власників. Капітал нової ком</w:t>
                      </w:r>
                      <w:r w:rsidRPr="00FC4A29">
                        <w:rPr>
                          <w:rStyle w:val="FontStyle32"/>
                          <w:sz w:val="22"/>
                          <w:szCs w:val="22"/>
                          <w:lang w:val="uk-UA" w:eastAsia="uk-UA"/>
                        </w:rPr>
                        <w:softHyphen/>
                        <w:t xml:space="preserve">панії дорівнює сумі активів всіх компаній, що пройшли етап </w:t>
                      </w:r>
                      <w:r w:rsidRPr="00FC4A29">
                        <w:rPr>
                          <w:rStyle w:val="FontStyle32"/>
                          <w:sz w:val="22"/>
                          <w:szCs w:val="22"/>
                          <w:lang w:val="uk-UA" w:eastAsia="uk-UA"/>
                        </w:rPr>
                        <w:t>злиття;</w:t>
                      </w:r>
                    </w:p>
                    <w:p w:rsidR="00000000" w:rsidRPr="00FC4A29" w:rsidRDefault="008D25BD" w:rsidP="00CE3B44">
                      <w:pPr>
                        <w:pStyle w:val="Style15"/>
                        <w:widowControl/>
                        <w:numPr>
                          <w:ilvl w:val="0"/>
                          <w:numId w:val="3"/>
                        </w:numPr>
                        <w:tabs>
                          <w:tab w:val="left" w:pos="538"/>
                        </w:tabs>
                        <w:spacing w:before="5"/>
                        <w:ind w:left="538"/>
                        <w:rPr>
                          <w:rStyle w:val="FontStyle33"/>
                          <w:sz w:val="22"/>
                          <w:szCs w:val="22"/>
                          <w:lang w:val="uk-UA" w:eastAsia="uk-UA"/>
                        </w:rPr>
                      </w:pPr>
                      <w:r w:rsidRPr="00FC4A29">
                        <w:rPr>
                          <w:rStyle w:val="FontStyle33"/>
                          <w:sz w:val="22"/>
                          <w:szCs w:val="22"/>
                          <w:u w:val="single"/>
                          <w:lang w:val="uk-UA" w:eastAsia="uk-UA"/>
                        </w:rPr>
                        <w:t>Поглинання</w:t>
                      </w:r>
                      <w:r w:rsidRPr="00FC4A29">
                        <w:rPr>
                          <w:rStyle w:val="FontStyle33"/>
                          <w:sz w:val="22"/>
                          <w:szCs w:val="22"/>
                          <w:lang w:val="uk-UA" w:eastAsia="uk-UA"/>
                        </w:rPr>
                        <w:t xml:space="preserve"> </w:t>
                      </w:r>
                      <w:r w:rsidRPr="00FC4A29">
                        <w:rPr>
                          <w:rStyle w:val="FontStyle32"/>
                          <w:sz w:val="22"/>
                          <w:szCs w:val="22"/>
                          <w:lang w:val="uk-UA" w:eastAsia="uk-UA"/>
                        </w:rPr>
                        <w:t>— форма примусового злиття, придбання однією фірмою іншої. Фірма, що поглинає, залишається юридичною особою, а інша (фірма, яку поглинають) ліквідується, передав</w:t>
                      </w:r>
                      <w:r w:rsidRPr="00FC4A29">
                        <w:rPr>
                          <w:rStyle w:val="FontStyle32"/>
                          <w:sz w:val="22"/>
                          <w:szCs w:val="22"/>
                          <w:lang w:val="uk-UA" w:eastAsia="uk-UA"/>
                        </w:rPr>
                        <w:softHyphen/>
                        <w:t>ши при цьому першій все майно, зобов'язання, борги. Частіше за все погл</w:t>
                      </w:r>
                      <w:r w:rsidRPr="00FC4A29">
                        <w:rPr>
                          <w:rStyle w:val="FontStyle32"/>
                          <w:sz w:val="22"/>
                          <w:szCs w:val="22"/>
                          <w:lang w:val="uk-UA" w:eastAsia="uk-UA"/>
                        </w:rPr>
                        <w:t>инання відбувається завдяки викупу контрольного пакету акцій та скупці акцій;</w:t>
                      </w:r>
                    </w:p>
                    <w:p w:rsidR="00000000" w:rsidRPr="00FC4A29" w:rsidRDefault="008D25BD" w:rsidP="00CE3B44">
                      <w:pPr>
                        <w:pStyle w:val="Style15"/>
                        <w:widowControl/>
                        <w:numPr>
                          <w:ilvl w:val="0"/>
                          <w:numId w:val="3"/>
                        </w:numPr>
                        <w:tabs>
                          <w:tab w:val="left" w:pos="538"/>
                        </w:tabs>
                        <w:ind w:left="538"/>
                        <w:rPr>
                          <w:rStyle w:val="FontStyle33"/>
                          <w:sz w:val="22"/>
                          <w:szCs w:val="22"/>
                          <w:lang w:val="uk-UA" w:eastAsia="uk-UA"/>
                        </w:rPr>
                      </w:pPr>
                      <w:r w:rsidRPr="00FC4A29">
                        <w:rPr>
                          <w:rStyle w:val="FontStyle33"/>
                          <w:sz w:val="22"/>
                          <w:szCs w:val="22"/>
                          <w:u w:val="single"/>
                          <w:lang w:val="uk-UA" w:eastAsia="uk-UA"/>
                        </w:rPr>
                        <w:t>Інтеграція</w:t>
                      </w:r>
                      <w:r w:rsidRPr="00FC4A29">
                        <w:rPr>
                          <w:rStyle w:val="FontStyle33"/>
                          <w:sz w:val="22"/>
                          <w:szCs w:val="22"/>
                          <w:lang w:val="uk-UA" w:eastAsia="uk-UA"/>
                        </w:rPr>
                        <w:t xml:space="preserve"> </w:t>
                      </w:r>
                      <w:r w:rsidRPr="00FC4A29">
                        <w:rPr>
                          <w:rStyle w:val="FontStyle32"/>
                          <w:sz w:val="22"/>
                          <w:szCs w:val="22"/>
                          <w:lang w:val="uk-UA" w:eastAsia="uk-UA"/>
                        </w:rPr>
                        <w:t xml:space="preserve">(від лат. </w:t>
                      </w:r>
                      <w:r w:rsidRPr="00FC4A29">
                        <w:rPr>
                          <w:rStyle w:val="FontStyle30"/>
                          <w:sz w:val="22"/>
                          <w:szCs w:val="22"/>
                          <w:lang w:val="en-US" w:eastAsia="uk-UA"/>
                        </w:rPr>
                        <w:t>integer</w:t>
                      </w:r>
                      <w:r w:rsidRPr="00FC4A29">
                        <w:rPr>
                          <w:rStyle w:val="FontStyle30"/>
                          <w:sz w:val="22"/>
                          <w:szCs w:val="22"/>
                          <w:lang w:val="uk-UA" w:eastAsia="uk-UA"/>
                        </w:rPr>
                        <w:t xml:space="preserve"> </w:t>
                      </w:r>
                      <w:r w:rsidRPr="00FC4A29">
                        <w:rPr>
                          <w:rStyle w:val="FontStyle30"/>
                          <w:sz w:val="22"/>
                          <w:szCs w:val="22"/>
                          <w:lang w:val="uk-UA" w:eastAsia="uk-UA"/>
                        </w:rPr>
                        <w:t xml:space="preserve">— </w:t>
                      </w:r>
                      <w:r w:rsidRPr="00FC4A29">
                        <w:rPr>
                          <w:rStyle w:val="FontStyle32"/>
                          <w:sz w:val="22"/>
                          <w:szCs w:val="22"/>
                          <w:lang w:val="uk-UA" w:eastAsia="uk-UA"/>
                        </w:rPr>
                        <w:t>цілий) — об'єднання економічних суб'єктів, поглиблення їх взаємодії, розвиток зв'язків між ними.</w:t>
                      </w:r>
                    </w:p>
                    <w:p w:rsidR="00000000" w:rsidRPr="00FC4A29" w:rsidRDefault="008D25BD">
                      <w:pPr>
                        <w:pStyle w:val="Style9"/>
                        <w:widowControl/>
                        <w:spacing w:line="230" w:lineRule="exact"/>
                        <w:ind w:firstLine="346"/>
                        <w:rPr>
                          <w:rStyle w:val="FontStyle32"/>
                          <w:sz w:val="22"/>
                          <w:szCs w:val="22"/>
                          <w:lang w:val="uk-UA" w:eastAsia="uk-UA"/>
                        </w:rPr>
                      </w:pPr>
                      <w:r w:rsidRPr="00FC4A29">
                        <w:rPr>
                          <w:rStyle w:val="FontStyle32"/>
                          <w:sz w:val="22"/>
                          <w:szCs w:val="22"/>
                          <w:lang w:val="uk-UA" w:eastAsia="uk-UA"/>
                        </w:rPr>
                        <w:t>Поняття «амальгамація» та «фузія» не підкреслю</w:t>
                      </w:r>
                      <w:r w:rsidRPr="00FC4A29">
                        <w:rPr>
                          <w:rStyle w:val="FontStyle32"/>
                          <w:sz w:val="22"/>
                          <w:szCs w:val="22"/>
                          <w:lang w:val="uk-UA" w:eastAsia="uk-UA"/>
                        </w:rPr>
                        <w:t>ють стратегічну мету створення ІКС. Таким чином, дані категорії не характеризують організаційний характер корпоративних структур.</w:t>
                      </w:r>
                    </w:p>
                    <w:p w:rsidR="00000000" w:rsidRPr="00FC4A29" w:rsidRDefault="008D25BD">
                      <w:pPr>
                        <w:pStyle w:val="Style9"/>
                        <w:widowControl/>
                        <w:spacing w:line="230" w:lineRule="exact"/>
                        <w:ind w:firstLine="341"/>
                        <w:rPr>
                          <w:rStyle w:val="FontStyle32"/>
                          <w:sz w:val="22"/>
                          <w:szCs w:val="22"/>
                          <w:lang w:val="uk-UA" w:eastAsia="uk-UA"/>
                        </w:rPr>
                      </w:pPr>
                      <w:r w:rsidRPr="00FC4A29">
                        <w:rPr>
                          <w:rStyle w:val="FontStyle32"/>
                          <w:sz w:val="22"/>
                          <w:szCs w:val="22"/>
                          <w:lang w:val="uk-UA" w:eastAsia="uk-UA"/>
                        </w:rPr>
                        <w:t>Розглянемо наступні категорії, а саме: злиття та поглинання. Управління ІКС, створеними шляхом злиття та поглинання, засно</w:t>
                      </w:r>
                      <w:r w:rsidRPr="00FC4A29">
                        <w:rPr>
                          <w:rStyle w:val="FontStyle32"/>
                          <w:sz w:val="22"/>
                          <w:szCs w:val="22"/>
                          <w:lang w:val="uk-UA" w:eastAsia="uk-UA"/>
                        </w:rPr>
                        <w:softHyphen/>
                        <w:t>ван</w:t>
                      </w:r>
                      <w:r w:rsidRPr="00FC4A29">
                        <w:rPr>
                          <w:rStyle w:val="FontStyle32"/>
                          <w:sz w:val="22"/>
                          <w:szCs w:val="22"/>
                          <w:lang w:val="uk-UA" w:eastAsia="uk-UA"/>
                        </w:rPr>
                        <w:t>о на централізації управлінських функцій, посиленні управлін</w:t>
                      </w:r>
                      <w:r w:rsidRPr="00FC4A29">
                        <w:rPr>
                          <w:rStyle w:val="FontStyle32"/>
                          <w:sz w:val="22"/>
                          <w:szCs w:val="22"/>
                          <w:lang w:val="uk-UA" w:eastAsia="uk-UA"/>
                        </w:rPr>
                        <w:softHyphen/>
                        <w:t>ського контролю та побудові координаційних механізмів виробничої діяльності.</w:t>
                      </w:r>
                    </w:p>
                    <w:p w:rsidR="00000000" w:rsidRPr="00FC4A29" w:rsidRDefault="008D25BD">
                      <w:pPr>
                        <w:pStyle w:val="Style9"/>
                        <w:widowControl/>
                        <w:spacing w:line="230" w:lineRule="exact"/>
                        <w:ind w:firstLine="346"/>
                        <w:rPr>
                          <w:rStyle w:val="FontStyle32"/>
                          <w:sz w:val="22"/>
                          <w:szCs w:val="22"/>
                          <w:lang w:val="uk-UA" w:eastAsia="uk-UA"/>
                        </w:rPr>
                      </w:pPr>
                      <w:r w:rsidRPr="00FC4A29">
                        <w:rPr>
                          <w:rStyle w:val="FontStyle32"/>
                          <w:sz w:val="22"/>
                          <w:szCs w:val="22"/>
                          <w:lang w:val="uk-UA" w:eastAsia="uk-UA"/>
                        </w:rPr>
                        <w:t>В економічній літературі існують різні підходи до визначення та класифікації «злиття» та «поглинання». У вузькому розу</w:t>
                      </w:r>
                      <w:r w:rsidRPr="00FC4A29">
                        <w:rPr>
                          <w:rStyle w:val="FontStyle32"/>
                          <w:sz w:val="22"/>
                          <w:szCs w:val="22"/>
                          <w:lang w:val="uk-UA" w:eastAsia="uk-UA"/>
                        </w:rPr>
                        <w:t xml:space="preserve">мінні під </w:t>
                      </w:r>
                      <w:r w:rsidRPr="00FC4A29">
                        <w:rPr>
                          <w:rStyle w:val="FontStyle33"/>
                          <w:sz w:val="22"/>
                          <w:szCs w:val="22"/>
                          <w:lang w:val="uk-UA" w:eastAsia="uk-UA"/>
                        </w:rPr>
                        <w:t xml:space="preserve">злиттям </w:t>
                      </w:r>
                      <w:r w:rsidRPr="00FC4A29">
                        <w:rPr>
                          <w:rStyle w:val="FontStyle32"/>
                          <w:sz w:val="22"/>
                          <w:szCs w:val="22"/>
                          <w:lang w:val="uk-UA" w:eastAsia="uk-UA"/>
                        </w:rPr>
                        <w:t>розуміють передачу всіх прав та зобов'язань двох або більше</w:t>
                      </w:r>
                    </w:p>
                  </w:txbxContent>
                </v:textbox>
                <w10:wrap type="topAndBottom" anchorx="margin"/>
              </v:shape>
            </w:pict>
          </mc:Fallback>
        </mc:AlternateContent>
      </w:r>
      <w:r w:rsidR="008D25BD" w:rsidRPr="00FC4A29">
        <w:rPr>
          <w:rStyle w:val="FontStyle32"/>
          <w:sz w:val="22"/>
          <w:szCs w:val="22"/>
          <w:lang w:val="uk-UA" w:eastAsia="uk-UA"/>
        </w:rPr>
        <w:t>підприємств новій юридичній особі в процесі реорганізації. Відпо</w:t>
      </w:r>
      <w:r w:rsidR="008D25BD" w:rsidRPr="00FC4A29">
        <w:rPr>
          <w:rStyle w:val="FontStyle32"/>
          <w:sz w:val="22"/>
          <w:szCs w:val="22"/>
          <w:lang w:val="uk-UA" w:eastAsia="uk-UA"/>
        </w:rPr>
        <w:softHyphen/>
        <w:t>відно до цього, поглинання — це припинення діяльності одного або декількох економічних суб'єктів господарювання з передачею всіх їх прав та зобов'язань іншій юридичній особі. В широкому розумінні злиття та поглинання пов'язані з переходом контролю над діяльніс</w:t>
      </w:r>
      <w:r w:rsidR="008D25BD" w:rsidRPr="00FC4A29">
        <w:rPr>
          <w:rStyle w:val="FontStyle32"/>
          <w:sz w:val="22"/>
          <w:szCs w:val="22"/>
          <w:lang w:val="uk-UA" w:eastAsia="uk-UA"/>
        </w:rPr>
        <w:softHyphen/>
        <w:t xml:space="preserve">тю </w:t>
      </w:r>
      <w:r w:rsidR="008D25BD" w:rsidRPr="00FC4A29">
        <w:rPr>
          <w:rStyle w:val="FontStyle32"/>
          <w:sz w:val="22"/>
          <w:szCs w:val="22"/>
          <w:lang w:val="uk-UA" w:eastAsia="uk-UA"/>
        </w:rPr>
        <w:lastRenderedPageBreak/>
        <w:t>підприємств, що може носити як формальний, так і неформальний характер. Вузьке розуміння понять «злиття» та «поглинання» спира</w:t>
      </w:r>
      <w:r w:rsidR="008D25BD" w:rsidRPr="00FC4A29">
        <w:rPr>
          <w:rStyle w:val="FontStyle32"/>
          <w:sz w:val="22"/>
          <w:szCs w:val="22"/>
          <w:lang w:val="uk-UA" w:eastAsia="uk-UA"/>
        </w:rPr>
        <w:softHyphen/>
        <w:t>ється на юридичне визначення поняття реорганізації юридичної осо</w:t>
      </w:r>
      <w:r w:rsidR="008D25BD" w:rsidRPr="00FC4A29">
        <w:rPr>
          <w:rStyle w:val="FontStyle32"/>
          <w:sz w:val="22"/>
          <w:szCs w:val="22"/>
          <w:lang w:val="uk-UA" w:eastAsia="uk-UA"/>
        </w:rPr>
        <w:softHyphen/>
        <w:t xml:space="preserve">би, формами якого і </w:t>
      </w:r>
      <w:r>
        <w:rPr>
          <w:rStyle w:val="FontStyle32"/>
          <w:sz w:val="22"/>
          <w:szCs w:val="22"/>
          <w:lang w:val="uk-UA" w:eastAsia="uk-UA"/>
        </w:rPr>
        <w:t xml:space="preserve">є злиття та приєднання (табл. </w:t>
      </w:r>
      <w:r w:rsidR="008D25BD" w:rsidRPr="00FC4A29">
        <w:rPr>
          <w:rStyle w:val="FontStyle32"/>
          <w:sz w:val="22"/>
          <w:szCs w:val="22"/>
          <w:lang w:val="uk-UA" w:eastAsia="uk-UA"/>
        </w:rPr>
        <w:t>2).</w:t>
      </w:r>
    </w:p>
    <w:p w:rsidR="00762E72" w:rsidRDefault="00762E72">
      <w:pPr>
        <w:pStyle w:val="Style11"/>
        <w:widowControl/>
        <w:spacing w:before="43" w:line="230" w:lineRule="exact"/>
        <w:rPr>
          <w:rStyle w:val="FontStyle32"/>
          <w:lang w:val="uk-UA" w:eastAsia="uk-UA"/>
        </w:rPr>
      </w:pPr>
    </w:p>
    <w:p w:rsidR="004434D5" w:rsidRDefault="00762E72">
      <w:pPr>
        <w:pStyle w:val="Style7"/>
        <w:widowControl/>
        <w:spacing w:before="72" w:line="240" w:lineRule="auto"/>
        <w:jc w:val="right"/>
        <w:rPr>
          <w:rStyle w:val="FontStyle30"/>
          <w:lang w:val="uk-UA" w:eastAsia="uk-UA"/>
        </w:rPr>
      </w:pPr>
      <w:r>
        <w:rPr>
          <w:rStyle w:val="FontStyle30"/>
          <w:lang w:val="uk-UA" w:eastAsia="uk-UA"/>
        </w:rPr>
        <w:t xml:space="preserve">Таблиця </w:t>
      </w:r>
      <w:r w:rsidR="008D25BD">
        <w:rPr>
          <w:rStyle w:val="FontStyle30"/>
          <w:lang w:val="uk-UA" w:eastAsia="uk-UA"/>
        </w:rPr>
        <w:t>.2</w:t>
      </w:r>
    </w:p>
    <w:p w:rsidR="004434D5" w:rsidRDefault="008D25BD">
      <w:pPr>
        <w:pStyle w:val="Style10"/>
        <w:widowControl/>
        <w:spacing w:before="24"/>
        <w:jc w:val="center"/>
        <w:rPr>
          <w:rStyle w:val="FontStyle32"/>
          <w:sz w:val="22"/>
          <w:szCs w:val="22"/>
          <w:vertAlign w:val="superscript"/>
          <w:lang w:val="uk-UA" w:eastAsia="uk-UA"/>
        </w:rPr>
      </w:pPr>
      <w:r w:rsidRPr="005E2869">
        <w:rPr>
          <w:rStyle w:val="FontStyle32"/>
          <w:sz w:val="22"/>
          <w:szCs w:val="22"/>
          <w:lang w:val="uk-UA" w:eastAsia="uk-UA"/>
        </w:rPr>
        <w:t>Форми реорганізації</w:t>
      </w:r>
    </w:p>
    <w:p w:rsidR="005E2869" w:rsidRPr="005E2869" w:rsidRDefault="005E2869">
      <w:pPr>
        <w:pStyle w:val="Style10"/>
        <w:widowControl/>
        <w:spacing w:before="24"/>
        <w:jc w:val="center"/>
        <w:rPr>
          <w:rStyle w:val="FontStyle32"/>
          <w:sz w:val="22"/>
          <w:szCs w:val="22"/>
          <w:vertAlign w:val="superscript"/>
          <w:lang w:val="uk-UA" w:eastAsia="uk-UA"/>
        </w:rPr>
      </w:pPr>
    </w:p>
    <w:p w:rsidR="004434D5" w:rsidRDefault="004434D5">
      <w:pPr>
        <w:widowControl/>
        <w:spacing w:after="62" w:line="1" w:lineRule="exact"/>
        <w:rPr>
          <w:sz w:val="2"/>
          <w:szCs w:val="2"/>
        </w:rPr>
      </w:pPr>
    </w:p>
    <w:tbl>
      <w:tblPr>
        <w:tblW w:w="0" w:type="auto"/>
        <w:tblInd w:w="-102" w:type="dxa"/>
        <w:tblLayout w:type="fixed"/>
        <w:tblCellMar>
          <w:left w:w="40" w:type="dxa"/>
          <w:right w:w="40" w:type="dxa"/>
        </w:tblCellMar>
        <w:tblLook w:val="0000" w:firstRow="0" w:lastRow="0" w:firstColumn="0" w:lastColumn="0" w:noHBand="0" w:noVBand="0"/>
      </w:tblPr>
      <w:tblGrid>
        <w:gridCol w:w="1418"/>
        <w:gridCol w:w="5245"/>
      </w:tblGrid>
      <w:tr w:rsidR="004434D5" w:rsidRPr="00FC4A29" w:rsidTr="00FC4A29">
        <w:tc>
          <w:tcPr>
            <w:tcW w:w="1418" w:type="dxa"/>
            <w:tcBorders>
              <w:top w:val="single" w:sz="6" w:space="0" w:color="auto"/>
              <w:left w:val="single" w:sz="6" w:space="0" w:color="auto"/>
              <w:bottom w:val="single" w:sz="6" w:space="0" w:color="auto"/>
              <w:right w:val="single" w:sz="6" w:space="0" w:color="auto"/>
            </w:tcBorders>
          </w:tcPr>
          <w:p w:rsidR="004434D5" w:rsidRPr="00FC4A29" w:rsidRDefault="008D25BD">
            <w:pPr>
              <w:pStyle w:val="Style19"/>
              <w:widowControl/>
              <w:spacing w:line="240" w:lineRule="auto"/>
              <w:rPr>
                <w:rStyle w:val="FontStyle37"/>
                <w:sz w:val="20"/>
                <w:szCs w:val="20"/>
                <w:lang w:val="uk-UA" w:eastAsia="uk-UA"/>
              </w:rPr>
            </w:pPr>
            <w:r w:rsidRPr="00FC4A29">
              <w:rPr>
                <w:rStyle w:val="FontStyle37"/>
                <w:sz w:val="20"/>
                <w:szCs w:val="20"/>
                <w:lang w:val="uk-UA" w:eastAsia="uk-UA"/>
              </w:rPr>
              <w:t>Назва форми</w:t>
            </w:r>
          </w:p>
        </w:tc>
        <w:tc>
          <w:tcPr>
            <w:tcW w:w="5245" w:type="dxa"/>
            <w:tcBorders>
              <w:top w:val="single" w:sz="6" w:space="0" w:color="auto"/>
              <w:left w:val="single" w:sz="6" w:space="0" w:color="auto"/>
              <w:bottom w:val="single" w:sz="6" w:space="0" w:color="auto"/>
              <w:right w:val="single" w:sz="6" w:space="0" w:color="auto"/>
            </w:tcBorders>
          </w:tcPr>
          <w:p w:rsidR="004434D5" w:rsidRPr="00FC4A29" w:rsidRDefault="008D25BD">
            <w:pPr>
              <w:pStyle w:val="Style19"/>
              <w:widowControl/>
              <w:spacing w:line="240" w:lineRule="auto"/>
              <w:ind w:left="1632"/>
              <w:rPr>
                <w:rStyle w:val="FontStyle37"/>
                <w:sz w:val="20"/>
                <w:szCs w:val="20"/>
                <w:lang w:val="uk-UA" w:eastAsia="uk-UA"/>
              </w:rPr>
            </w:pPr>
            <w:r w:rsidRPr="00FC4A29">
              <w:rPr>
                <w:rStyle w:val="FontStyle37"/>
                <w:sz w:val="20"/>
                <w:szCs w:val="20"/>
                <w:lang w:val="uk-UA" w:eastAsia="uk-UA"/>
              </w:rPr>
              <w:t>Характеристика</w:t>
            </w:r>
          </w:p>
        </w:tc>
      </w:tr>
      <w:tr w:rsidR="004434D5" w:rsidRPr="00FC4A29" w:rsidTr="00FC4A29">
        <w:tc>
          <w:tcPr>
            <w:tcW w:w="1418" w:type="dxa"/>
            <w:tcBorders>
              <w:top w:val="single" w:sz="6" w:space="0" w:color="auto"/>
              <w:left w:val="single" w:sz="6" w:space="0" w:color="auto"/>
              <w:bottom w:val="single" w:sz="6" w:space="0" w:color="auto"/>
              <w:right w:val="single" w:sz="6" w:space="0" w:color="auto"/>
            </w:tcBorders>
          </w:tcPr>
          <w:p w:rsidR="004434D5" w:rsidRPr="00FC4A29" w:rsidRDefault="008D25BD">
            <w:pPr>
              <w:pStyle w:val="Style19"/>
              <w:widowControl/>
              <w:spacing w:line="240" w:lineRule="auto"/>
              <w:rPr>
                <w:rStyle w:val="FontStyle37"/>
                <w:sz w:val="20"/>
                <w:szCs w:val="20"/>
                <w:lang w:val="uk-UA" w:eastAsia="uk-UA"/>
              </w:rPr>
            </w:pPr>
            <w:r w:rsidRPr="00FC4A29">
              <w:rPr>
                <w:rStyle w:val="FontStyle32"/>
                <w:sz w:val="20"/>
                <w:szCs w:val="20"/>
                <w:lang w:val="uk-UA" w:eastAsia="uk-UA"/>
              </w:rPr>
              <w:t>1</w:t>
            </w:r>
            <w:r w:rsidRPr="00FC4A29">
              <w:rPr>
                <w:rStyle w:val="FontStyle37"/>
                <w:sz w:val="20"/>
                <w:szCs w:val="20"/>
                <w:lang w:val="uk-UA" w:eastAsia="uk-UA"/>
              </w:rPr>
              <w:t>. Злиття</w:t>
            </w:r>
          </w:p>
        </w:tc>
        <w:tc>
          <w:tcPr>
            <w:tcW w:w="5245" w:type="dxa"/>
            <w:tcBorders>
              <w:top w:val="single" w:sz="6" w:space="0" w:color="auto"/>
              <w:left w:val="single" w:sz="6" w:space="0" w:color="auto"/>
              <w:bottom w:val="single" w:sz="6" w:space="0" w:color="auto"/>
              <w:right w:val="single" w:sz="6" w:space="0" w:color="auto"/>
            </w:tcBorders>
          </w:tcPr>
          <w:p w:rsidR="004434D5" w:rsidRPr="00FC4A29" w:rsidRDefault="008D25BD">
            <w:pPr>
              <w:pStyle w:val="Style20"/>
              <w:widowControl/>
              <w:ind w:left="5" w:hanging="5"/>
              <w:rPr>
                <w:rStyle w:val="FontStyle38"/>
                <w:sz w:val="20"/>
                <w:szCs w:val="20"/>
                <w:lang w:val="uk-UA" w:eastAsia="uk-UA"/>
              </w:rPr>
            </w:pPr>
            <w:r w:rsidRPr="00FC4A29">
              <w:rPr>
                <w:rStyle w:val="FontStyle38"/>
                <w:sz w:val="20"/>
                <w:szCs w:val="20"/>
                <w:lang w:val="uk-UA" w:eastAsia="uk-UA"/>
              </w:rPr>
              <w:t xml:space="preserve">У разі </w:t>
            </w:r>
            <w:r w:rsidRPr="00FC4A29">
              <w:rPr>
                <w:rStyle w:val="FontStyle37"/>
                <w:sz w:val="20"/>
                <w:szCs w:val="20"/>
                <w:lang w:val="uk-UA" w:eastAsia="uk-UA"/>
              </w:rPr>
              <w:t xml:space="preserve">злиття </w:t>
            </w:r>
            <w:r w:rsidRPr="00FC4A29">
              <w:rPr>
                <w:rStyle w:val="FontStyle38"/>
                <w:sz w:val="20"/>
                <w:szCs w:val="20"/>
                <w:lang w:val="uk-UA" w:eastAsia="uk-UA"/>
              </w:rPr>
              <w:t>суб'єктів господарювання усі майнові права та обов'язки кожного з них переходять до суб'єкта господа</w:t>
            </w:r>
            <w:r w:rsidRPr="00FC4A29">
              <w:rPr>
                <w:rStyle w:val="FontStyle38"/>
                <w:sz w:val="20"/>
                <w:szCs w:val="20"/>
                <w:lang w:val="uk-UA" w:eastAsia="uk-UA"/>
              </w:rPr>
              <w:softHyphen/>
              <w:t>рювання, що утворений внаслідок злиття [</w:t>
            </w:r>
            <w:proofErr w:type="spellStart"/>
            <w:r w:rsidRPr="00FC4A29">
              <w:rPr>
                <w:rStyle w:val="FontStyle38"/>
                <w:sz w:val="20"/>
                <w:szCs w:val="20"/>
                <w:lang w:val="uk-UA" w:eastAsia="uk-UA"/>
              </w:rPr>
              <w:t>Гл</w:t>
            </w:r>
            <w:proofErr w:type="spellEnd"/>
            <w:r w:rsidRPr="00FC4A29">
              <w:rPr>
                <w:rStyle w:val="FontStyle38"/>
                <w:sz w:val="20"/>
                <w:szCs w:val="20"/>
                <w:lang w:val="uk-UA" w:eastAsia="uk-UA"/>
              </w:rPr>
              <w:t xml:space="preserve">. </w:t>
            </w:r>
            <w:proofErr w:type="gramStart"/>
            <w:r w:rsidRPr="00FC4A29">
              <w:rPr>
                <w:rStyle w:val="FontStyle32"/>
                <w:sz w:val="20"/>
                <w:szCs w:val="20"/>
                <w:lang w:eastAsia="uk-UA"/>
              </w:rPr>
              <w:t xml:space="preserve">6, </w:t>
            </w:r>
            <w:r w:rsidRPr="00FC4A29">
              <w:rPr>
                <w:rStyle w:val="FontStyle38"/>
                <w:sz w:val="20"/>
                <w:szCs w:val="20"/>
                <w:lang w:val="uk-UA" w:eastAsia="uk-UA"/>
              </w:rPr>
              <w:t xml:space="preserve">Ст. </w:t>
            </w:r>
            <w:r w:rsidRPr="00FC4A29">
              <w:rPr>
                <w:rStyle w:val="FontStyle32"/>
                <w:sz w:val="20"/>
                <w:szCs w:val="20"/>
                <w:lang w:eastAsia="uk-UA"/>
              </w:rPr>
              <w:t xml:space="preserve">59 </w:t>
            </w:r>
            <w:r w:rsidRPr="00FC4A29">
              <w:rPr>
                <w:rStyle w:val="FontStyle38"/>
                <w:sz w:val="20"/>
                <w:szCs w:val="20"/>
                <w:lang w:val="uk-UA" w:eastAsia="uk-UA"/>
              </w:rPr>
              <w:t>ГК].</w:t>
            </w:r>
            <w:proofErr w:type="gramEnd"/>
          </w:p>
        </w:tc>
      </w:tr>
      <w:tr w:rsidR="004434D5" w:rsidRPr="00391C1A" w:rsidTr="00FC4A29">
        <w:tc>
          <w:tcPr>
            <w:tcW w:w="1418" w:type="dxa"/>
            <w:tcBorders>
              <w:top w:val="single" w:sz="6" w:space="0" w:color="auto"/>
              <w:left w:val="single" w:sz="6" w:space="0" w:color="auto"/>
              <w:bottom w:val="single" w:sz="6" w:space="0" w:color="auto"/>
              <w:right w:val="single" w:sz="6" w:space="0" w:color="auto"/>
            </w:tcBorders>
          </w:tcPr>
          <w:p w:rsidR="004434D5" w:rsidRPr="00FC4A29" w:rsidRDefault="00FC4A29">
            <w:pPr>
              <w:pStyle w:val="Style19"/>
              <w:widowControl/>
              <w:ind w:left="10" w:hanging="10"/>
              <w:rPr>
                <w:rStyle w:val="FontStyle37"/>
                <w:sz w:val="20"/>
                <w:szCs w:val="20"/>
                <w:lang w:val="uk-UA" w:eastAsia="uk-UA"/>
              </w:rPr>
            </w:pPr>
            <w:r>
              <w:rPr>
                <w:rStyle w:val="FontStyle32"/>
                <w:sz w:val="20"/>
                <w:szCs w:val="20"/>
                <w:lang w:val="uk-UA" w:eastAsia="uk-UA"/>
              </w:rPr>
              <w:t xml:space="preserve">2. </w:t>
            </w:r>
            <w:r w:rsidR="008D25BD" w:rsidRPr="00FC4A29">
              <w:rPr>
                <w:rStyle w:val="FontStyle37"/>
                <w:sz w:val="20"/>
                <w:szCs w:val="20"/>
                <w:lang w:val="uk-UA" w:eastAsia="uk-UA"/>
              </w:rPr>
              <w:t>Приєднан</w:t>
            </w:r>
            <w:r w:rsidR="008D25BD" w:rsidRPr="00FC4A29">
              <w:rPr>
                <w:rStyle w:val="FontStyle37"/>
                <w:sz w:val="20"/>
                <w:szCs w:val="20"/>
                <w:lang w:val="uk-UA" w:eastAsia="uk-UA"/>
              </w:rPr>
              <w:softHyphen/>
              <w:t>ня</w:t>
            </w:r>
          </w:p>
        </w:tc>
        <w:tc>
          <w:tcPr>
            <w:tcW w:w="5245" w:type="dxa"/>
            <w:tcBorders>
              <w:top w:val="single" w:sz="6" w:space="0" w:color="auto"/>
              <w:left w:val="single" w:sz="6" w:space="0" w:color="auto"/>
              <w:bottom w:val="single" w:sz="6" w:space="0" w:color="auto"/>
              <w:right w:val="single" w:sz="6" w:space="0" w:color="auto"/>
            </w:tcBorders>
          </w:tcPr>
          <w:p w:rsidR="004434D5" w:rsidRPr="00FC4A29" w:rsidRDefault="008D25BD">
            <w:pPr>
              <w:pStyle w:val="Style20"/>
              <w:widowControl/>
              <w:spacing w:line="206" w:lineRule="exact"/>
              <w:rPr>
                <w:rStyle w:val="FontStyle38"/>
                <w:sz w:val="20"/>
                <w:szCs w:val="20"/>
                <w:lang w:val="uk-UA" w:eastAsia="uk-UA"/>
              </w:rPr>
            </w:pPr>
            <w:r w:rsidRPr="00FC4A29">
              <w:rPr>
                <w:rStyle w:val="FontStyle38"/>
                <w:sz w:val="20"/>
                <w:szCs w:val="20"/>
                <w:lang w:val="uk-UA" w:eastAsia="uk-UA"/>
              </w:rPr>
              <w:t xml:space="preserve">У разі </w:t>
            </w:r>
            <w:r w:rsidRPr="00FC4A29">
              <w:rPr>
                <w:rStyle w:val="FontStyle37"/>
                <w:sz w:val="20"/>
                <w:szCs w:val="20"/>
                <w:lang w:val="uk-UA" w:eastAsia="uk-UA"/>
              </w:rPr>
              <w:t xml:space="preserve">приєднання </w:t>
            </w:r>
            <w:r w:rsidRPr="00FC4A29">
              <w:rPr>
                <w:rStyle w:val="FontStyle38"/>
                <w:sz w:val="20"/>
                <w:szCs w:val="20"/>
                <w:lang w:val="uk-UA" w:eastAsia="uk-UA"/>
              </w:rPr>
              <w:t>одного або кількох суб'єктів господарю</w:t>
            </w:r>
            <w:r w:rsidRPr="00FC4A29">
              <w:rPr>
                <w:rStyle w:val="FontStyle38"/>
                <w:sz w:val="20"/>
                <w:szCs w:val="20"/>
                <w:lang w:val="uk-UA" w:eastAsia="uk-UA"/>
              </w:rPr>
              <w:softHyphen/>
              <w:t>вання до іншого суб'єкта господарювання до цього остан</w:t>
            </w:r>
            <w:r w:rsidRPr="00FC4A29">
              <w:rPr>
                <w:rStyle w:val="FontStyle38"/>
                <w:sz w:val="20"/>
                <w:szCs w:val="20"/>
                <w:lang w:val="uk-UA" w:eastAsia="uk-UA"/>
              </w:rPr>
              <w:softHyphen/>
              <w:t>нього переходять усі майнові права та обов'язки приєдна</w:t>
            </w:r>
            <w:r w:rsidRPr="00FC4A29">
              <w:rPr>
                <w:rStyle w:val="FontStyle38"/>
                <w:sz w:val="20"/>
                <w:szCs w:val="20"/>
                <w:lang w:val="uk-UA" w:eastAsia="uk-UA"/>
              </w:rPr>
              <w:softHyphen/>
              <w:t>них суб'єктів господарювання [</w:t>
            </w:r>
            <w:proofErr w:type="spellStart"/>
            <w:r w:rsidRPr="00FC4A29">
              <w:rPr>
                <w:rStyle w:val="FontStyle38"/>
                <w:sz w:val="20"/>
                <w:szCs w:val="20"/>
                <w:lang w:val="uk-UA" w:eastAsia="uk-UA"/>
              </w:rPr>
              <w:t>Гл</w:t>
            </w:r>
            <w:proofErr w:type="spellEnd"/>
            <w:r w:rsidRPr="00FC4A29">
              <w:rPr>
                <w:rStyle w:val="FontStyle38"/>
                <w:sz w:val="20"/>
                <w:szCs w:val="20"/>
                <w:lang w:val="uk-UA" w:eastAsia="uk-UA"/>
              </w:rPr>
              <w:t xml:space="preserve">. </w:t>
            </w:r>
            <w:r w:rsidRPr="00FC4A29">
              <w:rPr>
                <w:rStyle w:val="FontStyle32"/>
                <w:sz w:val="20"/>
                <w:szCs w:val="20"/>
                <w:lang w:val="uk-UA" w:eastAsia="uk-UA"/>
              </w:rPr>
              <w:t xml:space="preserve">6, </w:t>
            </w:r>
            <w:r w:rsidRPr="00FC4A29">
              <w:rPr>
                <w:rStyle w:val="FontStyle38"/>
                <w:sz w:val="20"/>
                <w:szCs w:val="20"/>
                <w:lang w:val="uk-UA" w:eastAsia="uk-UA"/>
              </w:rPr>
              <w:t xml:space="preserve">Ст. </w:t>
            </w:r>
            <w:r w:rsidRPr="00FC4A29">
              <w:rPr>
                <w:rStyle w:val="FontStyle32"/>
                <w:sz w:val="20"/>
                <w:szCs w:val="20"/>
                <w:lang w:val="uk-UA" w:eastAsia="uk-UA"/>
              </w:rPr>
              <w:t xml:space="preserve">59 </w:t>
            </w:r>
            <w:r w:rsidRPr="00FC4A29">
              <w:rPr>
                <w:rStyle w:val="FontStyle38"/>
                <w:sz w:val="20"/>
                <w:szCs w:val="20"/>
                <w:lang w:val="uk-UA" w:eastAsia="uk-UA"/>
              </w:rPr>
              <w:t>ГК].</w:t>
            </w:r>
          </w:p>
        </w:tc>
      </w:tr>
      <w:tr w:rsidR="004434D5" w:rsidRPr="00FC4A29" w:rsidTr="00FC4A29">
        <w:tc>
          <w:tcPr>
            <w:tcW w:w="1418" w:type="dxa"/>
            <w:tcBorders>
              <w:top w:val="single" w:sz="6" w:space="0" w:color="auto"/>
              <w:left w:val="single" w:sz="6" w:space="0" w:color="auto"/>
              <w:bottom w:val="single" w:sz="6" w:space="0" w:color="auto"/>
              <w:right w:val="single" w:sz="6" w:space="0" w:color="auto"/>
            </w:tcBorders>
          </w:tcPr>
          <w:p w:rsidR="004434D5" w:rsidRPr="00FC4A29" w:rsidRDefault="008D25BD">
            <w:pPr>
              <w:pStyle w:val="Style19"/>
              <w:widowControl/>
              <w:spacing w:line="240" w:lineRule="auto"/>
              <w:rPr>
                <w:rStyle w:val="FontStyle37"/>
                <w:sz w:val="20"/>
                <w:szCs w:val="20"/>
                <w:lang w:val="uk-UA" w:eastAsia="uk-UA"/>
              </w:rPr>
            </w:pPr>
            <w:r w:rsidRPr="00FC4A29">
              <w:rPr>
                <w:rStyle w:val="FontStyle32"/>
                <w:sz w:val="20"/>
                <w:szCs w:val="20"/>
                <w:lang w:val="uk-UA" w:eastAsia="uk-UA"/>
              </w:rPr>
              <w:t xml:space="preserve">3. </w:t>
            </w:r>
            <w:r w:rsidRPr="00FC4A29">
              <w:rPr>
                <w:rStyle w:val="FontStyle37"/>
                <w:sz w:val="20"/>
                <w:szCs w:val="20"/>
                <w:lang w:val="uk-UA" w:eastAsia="uk-UA"/>
              </w:rPr>
              <w:t>Поділ</w:t>
            </w:r>
          </w:p>
        </w:tc>
        <w:tc>
          <w:tcPr>
            <w:tcW w:w="5245" w:type="dxa"/>
            <w:tcBorders>
              <w:top w:val="single" w:sz="6" w:space="0" w:color="auto"/>
              <w:left w:val="single" w:sz="6" w:space="0" w:color="auto"/>
              <w:bottom w:val="single" w:sz="6" w:space="0" w:color="auto"/>
              <w:right w:val="single" w:sz="6" w:space="0" w:color="auto"/>
            </w:tcBorders>
          </w:tcPr>
          <w:p w:rsidR="004434D5" w:rsidRPr="00FC4A29" w:rsidRDefault="008D25BD">
            <w:pPr>
              <w:pStyle w:val="Style20"/>
              <w:widowControl/>
              <w:spacing w:line="206" w:lineRule="exact"/>
              <w:rPr>
                <w:rStyle w:val="FontStyle38"/>
                <w:sz w:val="20"/>
                <w:szCs w:val="20"/>
                <w:lang w:val="uk-UA" w:eastAsia="uk-UA"/>
              </w:rPr>
            </w:pPr>
            <w:r w:rsidRPr="00FC4A29">
              <w:rPr>
                <w:rStyle w:val="FontStyle38"/>
                <w:sz w:val="20"/>
                <w:szCs w:val="20"/>
                <w:lang w:val="uk-UA" w:eastAsia="uk-UA"/>
              </w:rPr>
              <w:t xml:space="preserve">У разі </w:t>
            </w:r>
            <w:r w:rsidRPr="00FC4A29">
              <w:rPr>
                <w:rStyle w:val="FontStyle37"/>
                <w:sz w:val="20"/>
                <w:szCs w:val="20"/>
                <w:lang w:val="uk-UA" w:eastAsia="uk-UA"/>
              </w:rPr>
              <w:t xml:space="preserve">поділу </w:t>
            </w:r>
            <w:r w:rsidRPr="00FC4A29">
              <w:rPr>
                <w:rStyle w:val="FontStyle38"/>
                <w:sz w:val="20"/>
                <w:szCs w:val="20"/>
                <w:lang w:val="uk-UA" w:eastAsia="uk-UA"/>
              </w:rPr>
              <w:t>суб'єкта господарювання усі його майнові права і обов'язки переходять за роздільним актом (балан</w:t>
            </w:r>
            <w:r w:rsidRPr="00FC4A29">
              <w:rPr>
                <w:rStyle w:val="FontStyle38"/>
                <w:sz w:val="20"/>
                <w:szCs w:val="20"/>
                <w:lang w:val="uk-UA" w:eastAsia="uk-UA"/>
              </w:rPr>
              <w:softHyphen/>
              <w:t>сом) у відповідних частках до кожного з нових суб'єктів господарювання, що утворені внаслідок цього поділу. У разі виділення одного або кількох нових суб'єктів господа</w:t>
            </w:r>
            <w:r w:rsidRPr="00FC4A29">
              <w:rPr>
                <w:rStyle w:val="FontStyle38"/>
                <w:sz w:val="20"/>
                <w:szCs w:val="20"/>
                <w:lang w:val="uk-UA" w:eastAsia="uk-UA"/>
              </w:rPr>
              <w:softHyphen/>
              <w:t>рювання до кожного з них переходять за роздільним актом (балансом) у відповідних частках майнові права і обов'язки реорганізованого суб'єкта [</w:t>
            </w:r>
            <w:proofErr w:type="spellStart"/>
            <w:r w:rsidRPr="00FC4A29">
              <w:rPr>
                <w:rStyle w:val="FontStyle38"/>
                <w:sz w:val="20"/>
                <w:szCs w:val="20"/>
                <w:lang w:val="uk-UA" w:eastAsia="uk-UA"/>
              </w:rPr>
              <w:t>Гл</w:t>
            </w:r>
            <w:proofErr w:type="spellEnd"/>
            <w:r w:rsidRPr="00FC4A29">
              <w:rPr>
                <w:rStyle w:val="FontStyle38"/>
                <w:sz w:val="20"/>
                <w:szCs w:val="20"/>
                <w:lang w:val="uk-UA" w:eastAsia="uk-UA"/>
              </w:rPr>
              <w:t xml:space="preserve">. </w:t>
            </w:r>
            <w:proofErr w:type="gramStart"/>
            <w:r w:rsidRPr="00FC4A29">
              <w:rPr>
                <w:rStyle w:val="FontStyle32"/>
                <w:sz w:val="20"/>
                <w:szCs w:val="20"/>
                <w:lang w:eastAsia="uk-UA"/>
              </w:rPr>
              <w:t xml:space="preserve">6, </w:t>
            </w:r>
            <w:r w:rsidRPr="00FC4A29">
              <w:rPr>
                <w:rStyle w:val="FontStyle38"/>
                <w:sz w:val="20"/>
                <w:szCs w:val="20"/>
                <w:lang w:val="uk-UA" w:eastAsia="uk-UA"/>
              </w:rPr>
              <w:t xml:space="preserve">Ст. </w:t>
            </w:r>
            <w:r w:rsidRPr="00FC4A29">
              <w:rPr>
                <w:rStyle w:val="FontStyle32"/>
                <w:sz w:val="20"/>
                <w:szCs w:val="20"/>
                <w:lang w:eastAsia="uk-UA"/>
              </w:rPr>
              <w:t xml:space="preserve">59 </w:t>
            </w:r>
            <w:r w:rsidRPr="00FC4A29">
              <w:rPr>
                <w:rStyle w:val="FontStyle38"/>
                <w:sz w:val="20"/>
                <w:szCs w:val="20"/>
                <w:lang w:val="uk-UA" w:eastAsia="uk-UA"/>
              </w:rPr>
              <w:t>ГК].</w:t>
            </w:r>
            <w:proofErr w:type="gramEnd"/>
          </w:p>
        </w:tc>
      </w:tr>
      <w:tr w:rsidR="004434D5" w:rsidRPr="00FC4A29" w:rsidTr="00FC4A29">
        <w:tc>
          <w:tcPr>
            <w:tcW w:w="1418" w:type="dxa"/>
            <w:tcBorders>
              <w:top w:val="single" w:sz="6" w:space="0" w:color="auto"/>
              <w:left w:val="single" w:sz="6" w:space="0" w:color="auto"/>
              <w:bottom w:val="single" w:sz="6" w:space="0" w:color="auto"/>
              <w:right w:val="single" w:sz="6" w:space="0" w:color="auto"/>
            </w:tcBorders>
          </w:tcPr>
          <w:p w:rsidR="004434D5" w:rsidRPr="00FC4A29" w:rsidRDefault="008D25BD">
            <w:pPr>
              <w:pStyle w:val="Style19"/>
              <w:widowControl/>
              <w:spacing w:line="163" w:lineRule="exact"/>
              <w:ind w:left="10" w:hanging="10"/>
              <w:rPr>
                <w:rStyle w:val="FontStyle37"/>
                <w:sz w:val="20"/>
                <w:szCs w:val="20"/>
                <w:lang w:val="uk-UA" w:eastAsia="uk-UA"/>
              </w:rPr>
            </w:pPr>
            <w:r w:rsidRPr="00FC4A29">
              <w:rPr>
                <w:rStyle w:val="FontStyle32"/>
                <w:sz w:val="20"/>
                <w:szCs w:val="20"/>
                <w:lang w:val="uk-UA" w:eastAsia="uk-UA"/>
              </w:rPr>
              <w:t xml:space="preserve">4. </w:t>
            </w:r>
            <w:r w:rsidRPr="00FC4A29">
              <w:rPr>
                <w:rStyle w:val="FontStyle37"/>
                <w:sz w:val="20"/>
                <w:szCs w:val="20"/>
                <w:lang w:val="uk-UA" w:eastAsia="uk-UA"/>
              </w:rPr>
              <w:t>Перетворен</w:t>
            </w:r>
            <w:r w:rsidRPr="00FC4A29">
              <w:rPr>
                <w:rStyle w:val="FontStyle37"/>
                <w:sz w:val="20"/>
                <w:szCs w:val="20"/>
                <w:lang w:val="uk-UA" w:eastAsia="uk-UA"/>
              </w:rPr>
              <w:softHyphen/>
              <w:t>ня</w:t>
            </w:r>
          </w:p>
        </w:tc>
        <w:tc>
          <w:tcPr>
            <w:tcW w:w="5245" w:type="dxa"/>
            <w:tcBorders>
              <w:top w:val="single" w:sz="6" w:space="0" w:color="auto"/>
              <w:left w:val="single" w:sz="6" w:space="0" w:color="auto"/>
              <w:bottom w:val="single" w:sz="6" w:space="0" w:color="auto"/>
              <w:right w:val="single" w:sz="6" w:space="0" w:color="auto"/>
            </w:tcBorders>
          </w:tcPr>
          <w:p w:rsidR="004434D5" w:rsidRPr="00FC4A29" w:rsidRDefault="008D25BD">
            <w:pPr>
              <w:pStyle w:val="Style20"/>
              <w:widowControl/>
              <w:spacing w:line="206" w:lineRule="exact"/>
              <w:ind w:firstLine="5"/>
              <w:rPr>
                <w:rStyle w:val="FontStyle38"/>
                <w:sz w:val="20"/>
                <w:szCs w:val="20"/>
                <w:lang w:val="uk-UA" w:eastAsia="uk-UA"/>
              </w:rPr>
            </w:pPr>
            <w:r w:rsidRPr="00FC4A29">
              <w:rPr>
                <w:rStyle w:val="FontStyle38"/>
                <w:sz w:val="20"/>
                <w:szCs w:val="20"/>
                <w:lang w:val="uk-UA" w:eastAsia="uk-UA"/>
              </w:rPr>
              <w:t xml:space="preserve">У разі </w:t>
            </w:r>
            <w:r w:rsidRPr="00FC4A29">
              <w:rPr>
                <w:rStyle w:val="FontStyle37"/>
                <w:sz w:val="20"/>
                <w:szCs w:val="20"/>
                <w:lang w:val="uk-UA" w:eastAsia="uk-UA"/>
              </w:rPr>
              <w:t xml:space="preserve">перетворення </w:t>
            </w:r>
            <w:r w:rsidRPr="00FC4A29">
              <w:rPr>
                <w:rStyle w:val="FontStyle38"/>
                <w:sz w:val="20"/>
                <w:szCs w:val="20"/>
                <w:lang w:val="uk-UA" w:eastAsia="uk-UA"/>
              </w:rPr>
              <w:t>одного суб'єкта господарювання в інший до новоутвореного суб'єкта господарювання пере</w:t>
            </w:r>
            <w:r w:rsidRPr="00FC4A29">
              <w:rPr>
                <w:rStyle w:val="FontStyle38"/>
                <w:sz w:val="20"/>
                <w:szCs w:val="20"/>
                <w:lang w:val="uk-UA" w:eastAsia="uk-UA"/>
              </w:rPr>
              <w:softHyphen/>
              <w:t>ходять усі майнові права і обов'язки попереднього суб'єкта господарювання [</w:t>
            </w:r>
            <w:proofErr w:type="spellStart"/>
            <w:r w:rsidRPr="00FC4A29">
              <w:rPr>
                <w:rStyle w:val="FontStyle38"/>
                <w:sz w:val="20"/>
                <w:szCs w:val="20"/>
                <w:lang w:val="uk-UA" w:eastAsia="uk-UA"/>
              </w:rPr>
              <w:t>Гл</w:t>
            </w:r>
            <w:proofErr w:type="spellEnd"/>
            <w:r w:rsidRPr="00FC4A29">
              <w:rPr>
                <w:rStyle w:val="FontStyle38"/>
                <w:sz w:val="20"/>
                <w:szCs w:val="20"/>
                <w:lang w:val="uk-UA" w:eastAsia="uk-UA"/>
              </w:rPr>
              <w:t xml:space="preserve">. </w:t>
            </w:r>
            <w:proofErr w:type="gramStart"/>
            <w:r w:rsidRPr="00FC4A29">
              <w:rPr>
                <w:rStyle w:val="FontStyle32"/>
                <w:sz w:val="20"/>
                <w:szCs w:val="20"/>
                <w:lang w:eastAsia="uk-UA"/>
              </w:rPr>
              <w:t xml:space="preserve">6, </w:t>
            </w:r>
            <w:r w:rsidRPr="00FC4A29">
              <w:rPr>
                <w:rStyle w:val="FontStyle38"/>
                <w:sz w:val="20"/>
                <w:szCs w:val="20"/>
                <w:lang w:val="uk-UA" w:eastAsia="uk-UA"/>
              </w:rPr>
              <w:t xml:space="preserve">Ст. </w:t>
            </w:r>
            <w:r w:rsidRPr="00FC4A29">
              <w:rPr>
                <w:rStyle w:val="FontStyle32"/>
                <w:sz w:val="20"/>
                <w:szCs w:val="20"/>
                <w:lang w:eastAsia="uk-UA"/>
              </w:rPr>
              <w:t xml:space="preserve">59 </w:t>
            </w:r>
            <w:r w:rsidRPr="00FC4A29">
              <w:rPr>
                <w:rStyle w:val="FontStyle38"/>
                <w:sz w:val="20"/>
                <w:szCs w:val="20"/>
                <w:lang w:val="uk-UA" w:eastAsia="uk-UA"/>
              </w:rPr>
              <w:t>ГК].</w:t>
            </w:r>
            <w:proofErr w:type="gramEnd"/>
          </w:p>
        </w:tc>
      </w:tr>
    </w:tbl>
    <w:p w:rsidR="00CE3B44" w:rsidRPr="00FC4A29" w:rsidRDefault="008D25BD">
      <w:pPr>
        <w:pStyle w:val="Style9"/>
        <w:widowControl/>
        <w:spacing w:before="149" w:line="230" w:lineRule="exact"/>
        <w:ind w:firstLine="307"/>
        <w:rPr>
          <w:rStyle w:val="FontStyle32"/>
          <w:sz w:val="22"/>
          <w:szCs w:val="22"/>
          <w:lang w:val="uk-UA" w:eastAsia="uk-UA"/>
        </w:rPr>
      </w:pPr>
      <w:r w:rsidRPr="00FC4A29">
        <w:rPr>
          <w:rStyle w:val="FontStyle32"/>
          <w:sz w:val="22"/>
          <w:szCs w:val="22"/>
          <w:lang w:val="uk-UA" w:eastAsia="uk-UA"/>
        </w:rPr>
        <w:t xml:space="preserve">Метою придбання нового елементу ІКС через процеси злиття та поглинання є створення стратегічної переваги за рахунок об'єднання </w:t>
      </w:r>
      <w:r w:rsidRPr="00FC4A29">
        <w:rPr>
          <w:rStyle w:val="FontStyle32"/>
          <w:sz w:val="22"/>
          <w:szCs w:val="22"/>
          <w:vertAlign w:val="superscript"/>
          <w:lang w:val="uk-UA" w:eastAsia="uk-UA"/>
        </w:rPr>
        <w:t>та</w:t>
      </w:r>
      <w:r w:rsidRPr="00FC4A29">
        <w:rPr>
          <w:rStyle w:val="FontStyle32"/>
          <w:sz w:val="22"/>
          <w:szCs w:val="22"/>
          <w:lang w:val="uk-UA" w:eastAsia="uk-UA"/>
        </w:rPr>
        <w:t xml:space="preserve"> інтегрування нових елементів ІКС, що повинно бути більш ефективним, ніж їх внутрішній розвиток в рамках існуючої ІКС.</w:t>
      </w:r>
    </w:p>
    <w:sectPr w:rsidR="00CE3B44" w:rsidRPr="00FC4A29" w:rsidSect="00FC4A29">
      <w:headerReference w:type="even" r:id="rId20"/>
      <w:headerReference w:type="default" r:id="rId21"/>
      <w:footerReference w:type="even" r:id="rId22"/>
      <w:footerReference w:type="default" r:id="rId23"/>
      <w:type w:val="continuous"/>
      <w:pgSz w:w="8390" w:h="11905"/>
      <w:pgMar w:top="1562" w:right="735" w:bottom="1221" w:left="1159"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5BD" w:rsidRDefault="008D25BD">
      <w:r>
        <w:separator/>
      </w:r>
    </w:p>
  </w:endnote>
  <w:endnote w:type="continuationSeparator" w:id="0">
    <w:p w:rsidR="008D25BD" w:rsidRDefault="008D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D5" w:rsidRDefault="004434D5">
    <w:pPr>
      <w:pStyle w:val="Style11"/>
      <w:widowControl/>
      <w:spacing w:line="240" w:lineRule="auto"/>
      <w:ind w:left="442" w:right="-528"/>
      <w:jc w:val="left"/>
      <w:rPr>
        <w:rStyle w:val="FontStyle32"/>
        <w:lang w:val="uk-UA" w:eastAsia="uk-U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D5" w:rsidRDefault="004434D5">
    <w:pP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D5" w:rsidRDefault="004434D5">
    <w:pPr>
      <w:widowContr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D5" w:rsidRDefault="004434D5">
    <w:pPr>
      <w:widowContro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D5" w:rsidRDefault="004434D5">
    <w:pPr>
      <w:widowContro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D5" w:rsidRPr="00FC4A29" w:rsidRDefault="004434D5" w:rsidP="00FC4A29">
    <w:pPr>
      <w:pStyle w:val="a5"/>
      <w:rPr>
        <w:rStyle w:val="FontStyle32"/>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D5" w:rsidRDefault="004434D5">
    <w:pPr>
      <w:widowContro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D5" w:rsidRDefault="004434D5">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5BD" w:rsidRDefault="008D25BD">
      <w:r>
        <w:separator/>
      </w:r>
    </w:p>
  </w:footnote>
  <w:footnote w:type="continuationSeparator" w:id="0">
    <w:p w:rsidR="008D25BD" w:rsidRDefault="008D2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D5" w:rsidRDefault="004434D5">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D5" w:rsidRDefault="004434D5">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D5" w:rsidRDefault="004434D5">
    <w:pP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D5" w:rsidRDefault="004434D5">
    <w:pPr>
      <w:widowContro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D5" w:rsidRDefault="004434D5">
    <w:pPr>
      <w:widowControl/>
    </w:pPr>
  </w:p>
  <w:p w:rsidR="00FC4A29" w:rsidRDefault="00FC4A2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D5" w:rsidRDefault="004434D5">
    <w:pPr>
      <w:widowContro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D5" w:rsidRDefault="004434D5">
    <w:pPr>
      <w:widowContro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D5" w:rsidRDefault="004434D5">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A940BD6"/>
    <w:lvl w:ilvl="0">
      <w:numFmt w:val="bullet"/>
      <w:lvlText w:val="*"/>
      <w:lvlJc w:val="left"/>
    </w:lvl>
  </w:abstractNum>
  <w:abstractNum w:abstractNumId="1">
    <w:nsid w:val="60126E02"/>
    <w:multiLevelType w:val="singleLevel"/>
    <w:tmpl w:val="73E0E630"/>
    <w:lvl w:ilvl="0">
      <w:start w:val="1"/>
      <w:numFmt w:val="decimal"/>
      <w:lvlText w:val="%1."/>
      <w:legacy w:legacy="1" w:legacySpace="0" w:legacyIndent="163"/>
      <w:lvlJc w:val="left"/>
      <w:rPr>
        <w:rFonts w:ascii="Times New Roman" w:hAnsi="Times New Roman" w:cs="Times New Roman" w:hint="default"/>
      </w:rPr>
    </w:lvl>
  </w:abstractNum>
  <w:num w:numId="1">
    <w:abstractNumId w:val="1"/>
  </w:num>
  <w:num w:numId="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B44"/>
    <w:rsid w:val="00391C1A"/>
    <w:rsid w:val="004434D5"/>
    <w:rsid w:val="005E2869"/>
    <w:rsid w:val="00762E72"/>
    <w:rsid w:val="007D5BA1"/>
    <w:rsid w:val="008D25BD"/>
    <w:rsid w:val="00CE3B44"/>
    <w:rsid w:val="00FC4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29" w:lineRule="exact"/>
      <w:jc w:val="center"/>
    </w:pPr>
  </w:style>
  <w:style w:type="paragraph" w:customStyle="1" w:styleId="Style2">
    <w:name w:val="Style2"/>
    <w:basedOn w:val="a"/>
    <w:uiPriority w:val="99"/>
  </w:style>
  <w:style w:type="paragraph" w:customStyle="1" w:styleId="Style3">
    <w:name w:val="Style3"/>
    <w:basedOn w:val="a"/>
    <w:uiPriority w:val="99"/>
    <w:pPr>
      <w:spacing w:line="278" w:lineRule="exact"/>
      <w:ind w:hanging="149"/>
    </w:pPr>
  </w:style>
  <w:style w:type="paragraph" w:customStyle="1" w:styleId="Style4">
    <w:name w:val="Style4"/>
    <w:basedOn w:val="a"/>
    <w:uiPriority w:val="99"/>
  </w:style>
  <w:style w:type="paragraph" w:customStyle="1" w:styleId="Style5">
    <w:name w:val="Style5"/>
    <w:basedOn w:val="a"/>
    <w:uiPriority w:val="99"/>
    <w:pPr>
      <w:spacing w:line="206" w:lineRule="exact"/>
      <w:ind w:hanging="163"/>
    </w:pPr>
  </w:style>
  <w:style w:type="paragraph" w:customStyle="1" w:styleId="Style6">
    <w:name w:val="Style6"/>
    <w:basedOn w:val="a"/>
    <w:uiPriority w:val="99"/>
  </w:style>
  <w:style w:type="paragraph" w:customStyle="1" w:styleId="Style7">
    <w:name w:val="Style7"/>
    <w:basedOn w:val="a"/>
    <w:uiPriority w:val="99"/>
    <w:pPr>
      <w:spacing w:line="211" w:lineRule="exact"/>
    </w:pPr>
  </w:style>
  <w:style w:type="paragraph" w:customStyle="1" w:styleId="Style8">
    <w:name w:val="Style8"/>
    <w:basedOn w:val="a"/>
    <w:uiPriority w:val="99"/>
    <w:pPr>
      <w:spacing w:line="257" w:lineRule="exact"/>
      <w:jc w:val="center"/>
    </w:pPr>
  </w:style>
  <w:style w:type="paragraph" w:customStyle="1" w:styleId="Style9">
    <w:name w:val="Style9"/>
    <w:basedOn w:val="a"/>
    <w:uiPriority w:val="99"/>
    <w:pPr>
      <w:spacing w:line="232" w:lineRule="exact"/>
      <w:ind w:firstLine="298"/>
      <w:jc w:val="both"/>
    </w:pPr>
  </w:style>
  <w:style w:type="paragraph" w:customStyle="1" w:styleId="Style10">
    <w:name w:val="Style10"/>
    <w:basedOn w:val="a"/>
    <w:uiPriority w:val="99"/>
  </w:style>
  <w:style w:type="paragraph" w:customStyle="1" w:styleId="Style11">
    <w:name w:val="Style11"/>
    <w:basedOn w:val="a"/>
    <w:uiPriority w:val="99"/>
    <w:pPr>
      <w:spacing w:line="234" w:lineRule="exact"/>
      <w:jc w:val="both"/>
    </w:pPr>
  </w:style>
  <w:style w:type="paragraph" w:customStyle="1" w:styleId="Style12">
    <w:name w:val="Style12"/>
    <w:basedOn w:val="a"/>
    <w:uiPriority w:val="99"/>
    <w:pPr>
      <w:spacing w:line="208" w:lineRule="exact"/>
      <w:jc w:val="center"/>
    </w:pPr>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pPr>
      <w:spacing w:line="230" w:lineRule="exact"/>
      <w:ind w:hanging="187"/>
      <w:jc w:val="both"/>
    </w:pPr>
  </w:style>
  <w:style w:type="paragraph" w:customStyle="1" w:styleId="Style16">
    <w:name w:val="Style16"/>
    <w:basedOn w:val="a"/>
    <w:uiPriority w:val="99"/>
    <w:pPr>
      <w:spacing w:line="209" w:lineRule="exact"/>
    </w:pPr>
  </w:style>
  <w:style w:type="paragraph" w:customStyle="1" w:styleId="Style17">
    <w:name w:val="Style17"/>
    <w:basedOn w:val="a"/>
    <w:uiPriority w:val="99"/>
    <w:pPr>
      <w:spacing w:line="235" w:lineRule="exact"/>
      <w:ind w:hanging="197"/>
    </w:pPr>
  </w:style>
  <w:style w:type="paragraph" w:customStyle="1" w:styleId="Style18">
    <w:name w:val="Style18"/>
    <w:basedOn w:val="a"/>
    <w:uiPriority w:val="99"/>
    <w:pPr>
      <w:spacing w:line="230" w:lineRule="exact"/>
      <w:ind w:firstLine="77"/>
      <w:jc w:val="both"/>
    </w:pPr>
  </w:style>
  <w:style w:type="paragraph" w:customStyle="1" w:styleId="Style19">
    <w:name w:val="Style19"/>
    <w:basedOn w:val="a"/>
    <w:uiPriority w:val="99"/>
    <w:pPr>
      <w:spacing w:line="197" w:lineRule="exact"/>
    </w:pPr>
  </w:style>
  <w:style w:type="paragraph" w:customStyle="1" w:styleId="Style20">
    <w:name w:val="Style20"/>
    <w:basedOn w:val="a"/>
    <w:uiPriority w:val="99"/>
    <w:pPr>
      <w:spacing w:line="211" w:lineRule="exact"/>
      <w:jc w:val="both"/>
    </w:pPr>
  </w:style>
  <w:style w:type="paragraph" w:customStyle="1" w:styleId="Style21">
    <w:name w:val="Style21"/>
    <w:basedOn w:val="a"/>
    <w:uiPriority w:val="99"/>
  </w:style>
  <w:style w:type="paragraph" w:customStyle="1" w:styleId="Style22">
    <w:name w:val="Style22"/>
    <w:basedOn w:val="a"/>
    <w:uiPriority w:val="99"/>
    <w:pPr>
      <w:spacing w:line="205" w:lineRule="exact"/>
      <w:jc w:val="both"/>
    </w:pPr>
  </w:style>
  <w:style w:type="paragraph" w:customStyle="1" w:styleId="Style23">
    <w:name w:val="Style23"/>
    <w:basedOn w:val="a"/>
    <w:uiPriority w:val="99"/>
  </w:style>
  <w:style w:type="paragraph" w:customStyle="1" w:styleId="Style24">
    <w:name w:val="Style24"/>
    <w:basedOn w:val="a"/>
    <w:uiPriority w:val="99"/>
  </w:style>
  <w:style w:type="character" w:customStyle="1" w:styleId="FontStyle26">
    <w:name w:val="Font Style26"/>
    <w:basedOn w:val="a0"/>
    <w:uiPriority w:val="99"/>
    <w:rPr>
      <w:rFonts w:ascii="Times New Roman" w:hAnsi="Times New Roman" w:cs="Times New Roman"/>
      <w:b/>
      <w:bCs/>
      <w:i/>
      <w:iCs/>
      <w:sz w:val="26"/>
      <w:szCs w:val="26"/>
    </w:rPr>
  </w:style>
  <w:style w:type="character" w:customStyle="1" w:styleId="FontStyle27">
    <w:name w:val="Font Style27"/>
    <w:basedOn w:val="a0"/>
    <w:uiPriority w:val="99"/>
    <w:rPr>
      <w:rFonts w:ascii="Times New Roman" w:hAnsi="Times New Roman" w:cs="Times New Roman"/>
      <w:b/>
      <w:bCs/>
      <w:sz w:val="26"/>
      <w:szCs w:val="26"/>
    </w:rPr>
  </w:style>
  <w:style w:type="character" w:customStyle="1" w:styleId="FontStyle28">
    <w:name w:val="Font Style28"/>
    <w:basedOn w:val="a0"/>
    <w:uiPriority w:val="99"/>
    <w:rPr>
      <w:rFonts w:ascii="Times New Roman" w:hAnsi="Times New Roman" w:cs="Times New Roman"/>
      <w:b/>
      <w:bCs/>
      <w:i/>
      <w:iCs/>
      <w:spacing w:val="10"/>
      <w:sz w:val="22"/>
      <w:szCs w:val="22"/>
    </w:rPr>
  </w:style>
  <w:style w:type="character" w:customStyle="1" w:styleId="FontStyle29">
    <w:name w:val="Font Style29"/>
    <w:basedOn w:val="a0"/>
    <w:uiPriority w:val="99"/>
    <w:rPr>
      <w:rFonts w:ascii="Times New Roman" w:hAnsi="Times New Roman" w:cs="Times New Roman"/>
      <w:b/>
      <w:bCs/>
      <w:i/>
      <w:iCs/>
      <w:sz w:val="16"/>
      <w:szCs w:val="16"/>
    </w:rPr>
  </w:style>
  <w:style w:type="character" w:customStyle="1" w:styleId="FontStyle30">
    <w:name w:val="Font Style30"/>
    <w:basedOn w:val="a0"/>
    <w:uiPriority w:val="99"/>
    <w:rPr>
      <w:rFonts w:ascii="Times New Roman" w:hAnsi="Times New Roman" w:cs="Times New Roman"/>
      <w:i/>
      <w:iCs/>
      <w:sz w:val="16"/>
      <w:szCs w:val="16"/>
    </w:rPr>
  </w:style>
  <w:style w:type="character" w:customStyle="1" w:styleId="FontStyle31">
    <w:name w:val="Font Style31"/>
    <w:basedOn w:val="a0"/>
    <w:uiPriority w:val="99"/>
    <w:rPr>
      <w:rFonts w:ascii="Times New Roman" w:hAnsi="Times New Roman" w:cs="Times New Roman"/>
      <w:b/>
      <w:bCs/>
      <w:sz w:val="22"/>
      <w:szCs w:val="22"/>
    </w:rPr>
  </w:style>
  <w:style w:type="character" w:customStyle="1" w:styleId="FontStyle32">
    <w:name w:val="Font Style32"/>
    <w:basedOn w:val="a0"/>
    <w:uiPriority w:val="99"/>
    <w:rPr>
      <w:rFonts w:ascii="Times New Roman" w:hAnsi="Times New Roman" w:cs="Times New Roman"/>
      <w:sz w:val="18"/>
      <w:szCs w:val="18"/>
    </w:rPr>
  </w:style>
  <w:style w:type="character" w:customStyle="1" w:styleId="FontStyle33">
    <w:name w:val="Font Style33"/>
    <w:basedOn w:val="a0"/>
    <w:uiPriority w:val="99"/>
    <w:rPr>
      <w:rFonts w:ascii="Times New Roman" w:hAnsi="Times New Roman" w:cs="Times New Roman"/>
      <w:b/>
      <w:bCs/>
      <w:sz w:val="18"/>
      <w:szCs w:val="18"/>
    </w:rPr>
  </w:style>
  <w:style w:type="character" w:customStyle="1" w:styleId="FontStyle34">
    <w:name w:val="Font Style34"/>
    <w:basedOn w:val="a0"/>
    <w:uiPriority w:val="99"/>
    <w:rPr>
      <w:rFonts w:ascii="Times New Roman" w:hAnsi="Times New Roman" w:cs="Times New Roman"/>
      <w:b/>
      <w:bCs/>
      <w:sz w:val="14"/>
      <w:szCs w:val="14"/>
    </w:rPr>
  </w:style>
  <w:style w:type="character" w:customStyle="1" w:styleId="FontStyle35">
    <w:name w:val="Font Style35"/>
    <w:basedOn w:val="a0"/>
    <w:uiPriority w:val="99"/>
    <w:rPr>
      <w:rFonts w:ascii="Times New Roman" w:hAnsi="Times New Roman" w:cs="Times New Roman"/>
      <w:b/>
      <w:bCs/>
      <w:i/>
      <w:iCs/>
      <w:sz w:val="14"/>
      <w:szCs w:val="14"/>
    </w:rPr>
  </w:style>
  <w:style w:type="character" w:customStyle="1" w:styleId="FontStyle36">
    <w:name w:val="Font Style36"/>
    <w:basedOn w:val="a0"/>
    <w:uiPriority w:val="99"/>
    <w:rPr>
      <w:rFonts w:ascii="Franklin Gothic Demi Cond" w:hAnsi="Franklin Gothic Demi Cond" w:cs="Franklin Gothic Demi Cond"/>
      <w:i/>
      <w:iCs/>
      <w:sz w:val="20"/>
      <w:szCs w:val="20"/>
    </w:rPr>
  </w:style>
  <w:style w:type="character" w:customStyle="1" w:styleId="FontStyle37">
    <w:name w:val="Font Style37"/>
    <w:basedOn w:val="a0"/>
    <w:uiPriority w:val="99"/>
    <w:rPr>
      <w:rFonts w:ascii="Times New Roman" w:hAnsi="Times New Roman" w:cs="Times New Roman"/>
      <w:b/>
      <w:bCs/>
      <w:sz w:val="18"/>
      <w:szCs w:val="18"/>
    </w:rPr>
  </w:style>
  <w:style w:type="character" w:customStyle="1" w:styleId="FontStyle38">
    <w:name w:val="Font Style38"/>
    <w:basedOn w:val="a0"/>
    <w:uiPriority w:val="99"/>
    <w:rPr>
      <w:rFonts w:ascii="Times New Roman" w:hAnsi="Times New Roman" w:cs="Times New Roman"/>
      <w:sz w:val="18"/>
      <w:szCs w:val="18"/>
    </w:rPr>
  </w:style>
  <w:style w:type="paragraph" w:styleId="a3">
    <w:name w:val="header"/>
    <w:basedOn w:val="a"/>
    <w:link w:val="a4"/>
    <w:uiPriority w:val="99"/>
    <w:unhideWhenUsed/>
    <w:rsid w:val="00FC4A29"/>
    <w:pPr>
      <w:tabs>
        <w:tab w:val="center" w:pos="4677"/>
        <w:tab w:val="right" w:pos="9355"/>
      </w:tabs>
    </w:pPr>
  </w:style>
  <w:style w:type="character" w:customStyle="1" w:styleId="a4">
    <w:name w:val="Верхний колонтитул Знак"/>
    <w:basedOn w:val="a0"/>
    <w:link w:val="a3"/>
    <w:uiPriority w:val="99"/>
    <w:rsid w:val="00FC4A29"/>
    <w:rPr>
      <w:rFonts w:hAnsi="Times New Roman" w:cs="Times New Roman"/>
      <w:sz w:val="24"/>
      <w:szCs w:val="24"/>
    </w:rPr>
  </w:style>
  <w:style w:type="paragraph" w:styleId="a5">
    <w:name w:val="footer"/>
    <w:basedOn w:val="a"/>
    <w:link w:val="a6"/>
    <w:uiPriority w:val="99"/>
    <w:unhideWhenUsed/>
    <w:rsid w:val="00FC4A29"/>
    <w:pPr>
      <w:tabs>
        <w:tab w:val="center" w:pos="4677"/>
        <w:tab w:val="right" w:pos="9355"/>
      </w:tabs>
    </w:pPr>
  </w:style>
  <w:style w:type="character" w:customStyle="1" w:styleId="a6">
    <w:name w:val="Нижний колонтитул Знак"/>
    <w:basedOn w:val="a0"/>
    <w:link w:val="a5"/>
    <w:uiPriority w:val="99"/>
    <w:rsid w:val="00FC4A29"/>
    <w:rPr>
      <w:rFont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29" w:lineRule="exact"/>
      <w:jc w:val="center"/>
    </w:pPr>
  </w:style>
  <w:style w:type="paragraph" w:customStyle="1" w:styleId="Style2">
    <w:name w:val="Style2"/>
    <w:basedOn w:val="a"/>
    <w:uiPriority w:val="99"/>
  </w:style>
  <w:style w:type="paragraph" w:customStyle="1" w:styleId="Style3">
    <w:name w:val="Style3"/>
    <w:basedOn w:val="a"/>
    <w:uiPriority w:val="99"/>
    <w:pPr>
      <w:spacing w:line="278" w:lineRule="exact"/>
      <w:ind w:hanging="149"/>
    </w:pPr>
  </w:style>
  <w:style w:type="paragraph" w:customStyle="1" w:styleId="Style4">
    <w:name w:val="Style4"/>
    <w:basedOn w:val="a"/>
    <w:uiPriority w:val="99"/>
  </w:style>
  <w:style w:type="paragraph" w:customStyle="1" w:styleId="Style5">
    <w:name w:val="Style5"/>
    <w:basedOn w:val="a"/>
    <w:uiPriority w:val="99"/>
    <w:pPr>
      <w:spacing w:line="206" w:lineRule="exact"/>
      <w:ind w:hanging="163"/>
    </w:pPr>
  </w:style>
  <w:style w:type="paragraph" w:customStyle="1" w:styleId="Style6">
    <w:name w:val="Style6"/>
    <w:basedOn w:val="a"/>
    <w:uiPriority w:val="99"/>
  </w:style>
  <w:style w:type="paragraph" w:customStyle="1" w:styleId="Style7">
    <w:name w:val="Style7"/>
    <w:basedOn w:val="a"/>
    <w:uiPriority w:val="99"/>
    <w:pPr>
      <w:spacing w:line="211" w:lineRule="exact"/>
    </w:pPr>
  </w:style>
  <w:style w:type="paragraph" w:customStyle="1" w:styleId="Style8">
    <w:name w:val="Style8"/>
    <w:basedOn w:val="a"/>
    <w:uiPriority w:val="99"/>
    <w:pPr>
      <w:spacing w:line="257" w:lineRule="exact"/>
      <w:jc w:val="center"/>
    </w:pPr>
  </w:style>
  <w:style w:type="paragraph" w:customStyle="1" w:styleId="Style9">
    <w:name w:val="Style9"/>
    <w:basedOn w:val="a"/>
    <w:uiPriority w:val="99"/>
    <w:pPr>
      <w:spacing w:line="232" w:lineRule="exact"/>
      <w:ind w:firstLine="298"/>
      <w:jc w:val="both"/>
    </w:pPr>
  </w:style>
  <w:style w:type="paragraph" w:customStyle="1" w:styleId="Style10">
    <w:name w:val="Style10"/>
    <w:basedOn w:val="a"/>
    <w:uiPriority w:val="99"/>
  </w:style>
  <w:style w:type="paragraph" w:customStyle="1" w:styleId="Style11">
    <w:name w:val="Style11"/>
    <w:basedOn w:val="a"/>
    <w:uiPriority w:val="99"/>
    <w:pPr>
      <w:spacing w:line="234" w:lineRule="exact"/>
      <w:jc w:val="both"/>
    </w:pPr>
  </w:style>
  <w:style w:type="paragraph" w:customStyle="1" w:styleId="Style12">
    <w:name w:val="Style12"/>
    <w:basedOn w:val="a"/>
    <w:uiPriority w:val="99"/>
    <w:pPr>
      <w:spacing w:line="208" w:lineRule="exact"/>
      <w:jc w:val="center"/>
    </w:pPr>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pPr>
      <w:spacing w:line="230" w:lineRule="exact"/>
      <w:ind w:hanging="187"/>
      <w:jc w:val="both"/>
    </w:pPr>
  </w:style>
  <w:style w:type="paragraph" w:customStyle="1" w:styleId="Style16">
    <w:name w:val="Style16"/>
    <w:basedOn w:val="a"/>
    <w:uiPriority w:val="99"/>
    <w:pPr>
      <w:spacing w:line="209" w:lineRule="exact"/>
    </w:pPr>
  </w:style>
  <w:style w:type="paragraph" w:customStyle="1" w:styleId="Style17">
    <w:name w:val="Style17"/>
    <w:basedOn w:val="a"/>
    <w:uiPriority w:val="99"/>
    <w:pPr>
      <w:spacing w:line="235" w:lineRule="exact"/>
      <w:ind w:hanging="197"/>
    </w:pPr>
  </w:style>
  <w:style w:type="paragraph" w:customStyle="1" w:styleId="Style18">
    <w:name w:val="Style18"/>
    <w:basedOn w:val="a"/>
    <w:uiPriority w:val="99"/>
    <w:pPr>
      <w:spacing w:line="230" w:lineRule="exact"/>
      <w:ind w:firstLine="77"/>
      <w:jc w:val="both"/>
    </w:pPr>
  </w:style>
  <w:style w:type="paragraph" w:customStyle="1" w:styleId="Style19">
    <w:name w:val="Style19"/>
    <w:basedOn w:val="a"/>
    <w:uiPriority w:val="99"/>
    <w:pPr>
      <w:spacing w:line="197" w:lineRule="exact"/>
    </w:pPr>
  </w:style>
  <w:style w:type="paragraph" w:customStyle="1" w:styleId="Style20">
    <w:name w:val="Style20"/>
    <w:basedOn w:val="a"/>
    <w:uiPriority w:val="99"/>
    <w:pPr>
      <w:spacing w:line="211" w:lineRule="exact"/>
      <w:jc w:val="both"/>
    </w:pPr>
  </w:style>
  <w:style w:type="paragraph" w:customStyle="1" w:styleId="Style21">
    <w:name w:val="Style21"/>
    <w:basedOn w:val="a"/>
    <w:uiPriority w:val="99"/>
  </w:style>
  <w:style w:type="paragraph" w:customStyle="1" w:styleId="Style22">
    <w:name w:val="Style22"/>
    <w:basedOn w:val="a"/>
    <w:uiPriority w:val="99"/>
    <w:pPr>
      <w:spacing w:line="205" w:lineRule="exact"/>
      <w:jc w:val="both"/>
    </w:pPr>
  </w:style>
  <w:style w:type="paragraph" w:customStyle="1" w:styleId="Style23">
    <w:name w:val="Style23"/>
    <w:basedOn w:val="a"/>
    <w:uiPriority w:val="99"/>
  </w:style>
  <w:style w:type="paragraph" w:customStyle="1" w:styleId="Style24">
    <w:name w:val="Style24"/>
    <w:basedOn w:val="a"/>
    <w:uiPriority w:val="99"/>
  </w:style>
  <w:style w:type="character" w:customStyle="1" w:styleId="FontStyle26">
    <w:name w:val="Font Style26"/>
    <w:basedOn w:val="a0"/>
    <w:uiPriority w:val="99"/>
    <w:rPr>
      <w:rFonts w:ascii="Times New Roman" w:hAnsi="Times New Roman" w:cs="Times New Roman"/>
      <w:b/>
      <w:bCs/>
      <w:i/>
      <w:iCs/>
      <w:sz w:val="26"/>
      <w:szCs w:val="26"/>
    </w:rPr>
  </w:style>
  <w:style w:type="character" w:customStyle="1" w:styleId="FontStyle27">
    <w:name w:val="Font Style27"/>
    <w:basedOn w:val="a0"/>
    <w:uiPriority w:val="99"/>
    <w:rPr>
      <w:rFonts w:ascii="Times New Roman" w:hAnsi="Times New Roman" w:cs="Times New Roman"/>
      <w:b/>
      <w:bCs/>
      <w:sz w:val="26"/>
      <w:szCs w:val="26"/>
    </w:rPr>
  </w:style>
  <w:style w:type="character" w:customStyle="1" w:styleId="FontStyle28">
    <w:name w:val="Font Style28"/>
    <w:basedOn w:val="a0"/>
    <w:uiPriority w:val="99"/>
    <w:rPr>
      <w:rFonts w:ascii="Times New Roman" w:hAnsi="Times New Roman" w:cs="Times New Roman"/>
      <w:b/>
      <w:bCs/>
      <w:i/>
      <w:iCs/>
      <w:spacing w:val="10"/>
      <w:sz w:val="22"/>
      <w:szCs w:val="22"/>
    </w:rPr>
  </w:style>
  <w:style w:type="character" w:customStyle="1" w:styleId="FontStyle29">
    <w:name w:val="Font Style29"/>
    <w:basedOn w:val="a0"/>
    <w:uiPriority w:val="99"/>
    <w:rPr>
      <w:rFonts w:ascii="Times New Roman" w:hAnsi="Times New Roman" w:cs="Times New Roman"/>
      <w:b/>
      <w:bCs/>
      <w:i/>
      <w:iCs/>
      <w:sz w:val="16"/>
      <w:szCs w:val="16"/>
    </w:rPr>
  </w:style>
  <w:style w:type="character" w:customStyle="1" w:styleId="FontStyle30">
    <w:name w:val="Font Style30"/>
    <w:basedOn w:val="a0"/>
    <w:uiPriority w:val="99"/>
    <w:rPr>
      <w:rFonts w:ascii="Times New Roman" w:hAnsi="Times New Roman" w:cs="Times New Roman"/>
      <w:i/>
      <w:iCs/>
      <w:sz w:val="16"/>
      <w:szCs w:val="16"/>
    </w:rPr>
  </w:style>
  <w:style w:type="character" w:customStyle="1" w:styleId="FontStyle31">
    <w:name w:val="Font Style31"/>
    <w:basedOn w:val="a0"/>
    <w:uiPriority w:val="99"/>
    <w:rPr>
      <w:rFonts w:ascii="Times New Roman" w:hAnsi="Times New Roman" w:cs="Times New Roman"/>
      <w:b/>
      <w:bCs/>
      <w:sz w:val="22"/>
      <w:szCs w:val="22"/>
    </w:rPr>
  </w:style>
  <w:style w:type="character" w:customStyle="1" w:styleId="FontStyle32">
    <w:name w:val="Font Style32"/>
    <w:basedOn w:val="a0"/>
    <w:uiPriority w:val="99"/>
    <w:rPr>
      <w:rFonts w:ascii="Times New Roman" w:hAnsi="Times New Roman" w:cs="Times New Roman"/>
      <w:sz w:val="18"/>
      <w:szCs w:val="18"/>
    </w:rPr>
  </w:style>
  <w:style w:type="character" w:customStyle="1" w:styleId="FontStyle33">
    <w:name w:val="Font Style33"/>
    <w:basedOn w:val="a0"/>
    <w:uiPriority w:val="99"/>
    <w:rPr>
      <w:rFonts w:ascii="Times New Roman" w:hAnsi="Times New Roman" w:cs="Times New Roman"/>
      <w:b/>
      <w:bCs/>
      <w:sz w:val="18"/>
      <w:szCs w:val="18"/>
    </w:rPr>
  </w:style>
  <w:style w:type="character" w:customStyle="1" w:styleId="FontStyle34">
    <w:name w:val="Font Style34"/>
    <w:basedOn w:val="a0"/>
    <w:uiPriority w:val="99"/>
    <w:rPr>
      <w:rFonts w:ascii="Times New Roman" w:hAnsi="Times New Roman" w:cs="Times New Roman"/>
      <w:b/>
      <w:bCs/>
      <w:sz w:val="14"/>
      <w:szCs w:val="14"/>
    </w:rPr>
  </w:style>
  <w:style w:type="character" w:customStyle="1" w:styleId="FontStyle35">
    <w:name w:val="Font Style35"/>
    <w:basedOn w:val="a0"/>
    <w:uiPriority w:val="99"/>
    <w:rPr>
      <w:rFonts w:ascii="Times New Roman" w:hAnsi="Times New Roman" w:cs="Times New Roman"/>
      <w:b/>
      <w:bCs/>
      <w:i/>
      <w:iCs/>
      <w:sz w:val="14"/>
      <w:szCs w:val="14"/>
    </w:rPr>
  </w:style>
  <w:style w:type="character" w:customStyle="1" w:styleId="FontStyle36">
    <w:name w:val="Font Style36"/>
    <w:basedOn w:val="a0"/>
    <w:uiPriority w:val="99"/>
    <w:rPr>
      <w:rFonts w:ascii="Franklin Gothic Demi Cond" w:hAnsi="Franklin Gothic Demi Cond" w:cs="Franklin Gothic Demi Cond"/>
      <w:i/>
      <w:iCs/>
      <w:sz w:val="20"/>
      <w:szCs w:val="20"/>
    </w:rPr>
  </w:style>
  <w:style w:type="character" w:customStyle="1" w:styleId="FontStyle37">
    <w:name w:val="Font Style37"/>
    <w:basedOn w:val="a0"/>
    <w:uiPriority w:val="99"/>
    <w:rPr>
      <w:rFonts w:ascii="Times New Roman" w:hAnsi="Times New Roman" w:cs="Times New Roman"/>
      <w:b/>
      <w:bCs/>
      <w:sz w:val="18"/>
      <w:szCs w:val="18"/>
    </w:rPr>
  </w:style>
  <w:style w:type="character" w:customStyle="1" w:styleId="FontStyle38">
    <w:name w:val="Font Style38"/>
    <w:basedOn w:val="a0"/>
    <w:uiPriority w:val="99"/>
    <w:rPr>
      <w:rFonts w:ascii="Times New Roman" w:hAnsi="Times New Roman" w:cs="Times New Roman"/>
      <w:sz w:val="18"/>
      <w:szCs w:val="18"/>
    </w:rPr>
  </w:style>
  <w:style w:type="paragraph" w:styleId="a3">
    <w:name w:val="header"/>
    <w:basedOn w:val="a"/>
    <w:link w:val="a4"/>
    <w:uiPriority w:val="99"/>
    <w:unhideWhenUsed/>
    <w:rsid w:val="00FC4A29"/>
    <w:pPr>
      <w:tabs>
        <w:tab w:val="center" w:pos="4677"/>
        <w:tab w:val="right" w:pos="9355"/>
      </w:tabs>
    </w:pPr>
  </w:style>
  <w:style w:type="character" w:customStyle="1" w:styleId="a4">
    <w:name w:val="Верхний колонтитул Знак"/>
    <w:basedOn w:val="a0"/>
    <w:link w:val="a3"/>
    <w:uiPriority w:val="99"/>
    <w:rsid w:val="00FC4A29"/>
    <w:rPr>
      <w:rFonts w:hAnsi="Times New Roman" w:cs="Times New Roman"/>
      <w:sz w:val="24"/>
      <w:szCs w:val="24"/>
    </w:rPr>
  </w:style>
  <w:style w:type="paragraph" w:styleId="a5">
    <w:name w:val="footer"/>
    <w:basedOn w:val="a"/>
    <w:link w:val="a6"/>
    <w:uiPriority w:val="99"/>
    <w:unhideWhenUsed/>
    <w:rsid w:val="00FC4A29"/>
    <w:pPr>
      <w:tabs>
        <w:tab w:val="center" w:pos="4677"/>
        <w:tab w:val="right" w:pos="9355"/>
      </w:tabs>
    </w:pPr>
  </w:style>
  <w:style w:type="character" w:customStyle="1" w:styleId="a6">
    <w:name w:val="Нижний колонтитул Знак"/>
    <w:basedOn w:val="a0"/>
    <w:link w:val="a5"/>
    <w:uiPriority w:val="99"/>
    <w:rsid w:val="00FC4A29"/>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11</Pages>
  <Words>2124</Words>
  <Characters>14697</Characters>
  <Application>Microsoft Office Word</Application>
  <DocSecurity>0</DocSecurity>
  <Lines>122</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 Шаповалова</dc:creator>
  <cp:lastModifiedBy>А Шаповалова</cp:lastModifiedBy>
  <cp:revision>3</cp:revision>
  <dcterms:created xsi:type="dcterms:W3CDTF">2015-03-03T12:20:00Z</dcterms:created>
  <dcterms:modified xsi:type="dcterms:W3CDTF">2015-03-03T13:04:00Z</dcterms:modified>
</cp:coreProperties>
</file>