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1" w:rsidRPr="001911D1" w:rsidRDefault="001911D1" w:rsidP="001911D1">
      <w:pPr>
        <w:pStyle w:val="30"/>
        <w:shd w:val="clear" w:color="auto" w:fill="auto"/>
        <w:spacing w:line="240" w:lineRule="auto"/>
        <w:ind w:left="278" w:firstLine="318"/>
        <w:rPr>
          <w:sz w:val="28"/>
          <w:szCs w:val="28"/>
          <w:lang w:val="ru-RU"/>
        </w:rPr>
      </w:pPr>
    </w:p>
    <w:p w:rsidR="00E663E1" w:rsidRPr="001911D1" w:rsidRDefault="000301F6" w:rsidP="001911D1">
      <w:pPr>
        <w:pStyle w:val="30"/>
        <w:shd w:val="clear" w:color="auto" w:fill="auto"/>
        <w:spacing w:line="240" w:lineRule="auto"/>
        <w:ind w:left="278" w:firstLine="318"/>
        <w:rPr>
          <w:sz w:val="28"/>
          <w:szCs w:val="28"/>
        </w:rPr>
      </w:pPr>
      <w:r w:rsidRPr="001911D1">
        <w:rPr>
          <w:sz w:val="28"/>
          <w:szCs w:val="28"/>
        </w:rPr>
        <w:t>Пріоритетні напрями інституційного забезпечення</w:t>
      </w:r>
    </w:p>
    <w:p w:rsidR="00E663E1" w:rsidRDefault="000301F6" w:rsidP="001911D1">
      <w:pPr>
        <w:pStyle w:val="30"/>
        <w:shd w:val="clear" w:color="auto" w:fill="auto"/>
        <w:spacing w:line="240" w:lineRule="auto"/>
        <w:ind w:left="278" w:firstLine="318"/>
        <w:rPr>
          <w:sz w:val="28"/>
          <w:szCs w:val="28"/>
          <w:lang w:val="ru-RU"/>
        </w:rPr>
      </w:pPr>
      <w:r w:rsidRPr="001911D1">
        <w:rPr>
          <w:sz w:val="28"/>
          <w:szCs w:val="28"/>
        </w:rPr>
        <w:t>розвитку аграрного сектору</w:t>
      </w:r>
    </w:p>
    <w:p w:rsidR="001911D1" w:rsidRPr="001911D1" w:rsidRDefault="001911D1" w:rsidP="001911D1">
      <w:pPr>
        <w:pStyle w:val="30"/>
        <w:shd w:val="clear" w:color="auto" w:fill="auto"/>
        <w:spacing w:line="240" w:lineRule="auto"/>
        <w:ind w:left="278" w:firstLine="318"/>
        <w:rPr>
          <w:sz w:val="28"/>
          <w:szCs w:val="28"/>
          <w:lang w:val="ru-RU"/>
        </w:rPr>
      </w:pPr>
    </w:p>
    <w:p w:rsidR="00E663E1" w:rsidRPr="001911D1" w:rsidRDefault="000301F6" w:rsidP="001911D1">
      <w:pPr>
        <w:pStyle w:val="20"/>
        <w:shd w:val="clear" w:color="auto" w:fill="auto"/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Наявний ресурсний потенціал аграрного сектору дозволяє не тільки закріпити отримані останніми роками результати, а й значно наростити виробництво якісної й безпечної </w:t>
      </w:r>
      <w:r w:rsidRPr="001911D1">
        <w:rPr>
          <w:sz w:val="24"/>
          <w:szCs w:val="24"/>
        </w:rPr>
        <w:t xml:space="preserve">сільськогосподарської продукції, підвищити експортний потенціал галузі. Водночас недосконалість інституційного забезпечення розвитку вітчизняного </w:t>
      </w:r>
      <w:r w:rsidRPr="001911D1">
        <w:rPr>
          <w:sz w:val="24"/>
          <w:szCs w:val="24"/>
          <w:lang w:val="ru-RU" w:eastAsia="ru-RU" w:bidi="ru-RU"/>
        </w:rPr>
        <w:t xml:space="preserve">АПК </w:t>
      </w:r>
      <w:r w:rsidRPr="001911D1">
        <w:rPr>
          <w:sz w:val="24"/>
          <w:szCs w:val="24"/>
        </w:rPr>
        <w:t>не дає змоги максимально повно розкрити його наявні конкурентні переваги.</w:t>
      </w:r>
    </w:p>
    <w:p w:rsidR="00E663E1" w:rsidRPr="001911D1" w:rsidRDefault="000301F6" w:rsidP="001911D1">
      <w:pPr>
        <w:pStyle w:val="20"/>
        <w:shd w:val="clear" w:color="auto" w:fill="auto"/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Системна та комплексна державна </w:t>
      </w:r>
      <w:r w:rsidRPr="001911D1">
        <w:rPr>
          <w:sz w:val="24"/>
          <w:szCs w:val="24"/>
        </w:rPr>
        <w:t>аграрна по</w:t>
      </w:r>
      <w:bookmarkStart w:id="0" w:name="_GoBack"/>
      <w:bookmarkEnd w:id="0"/>
      <w:r w:rsidRPr="001911D1">
        <w:rPr>
          <w:sz w:val="24"/>
          <w:szCs w:val="24"/>
        </w:rPr>
        <w:t xml:space="preserve">літика в Україні має бути спрямована на підвищення ефективності використання задіяно- го в сільськогосподарському виробництві потенціалу, що дозволить аграрному сектору бути «точкою зростання» й фундаментом подальших </w:t>
      </w:r>
      <w:proofErr w:type="spellStart"/>
      <w:r w:rsidRPr="001911D1">
        <w:rPr>
          <w:sz w:val="24"/>
          <w:szCs w:val="24"/>
        </w:rPr>
        <w:t>модернізаційних</w:t>
      </w:r>
      <w:proofErr w:type="spellEnd"/>
      <w:r w:rsidRPr="001911D1">
        <w:rPr>
          <w:sz w:val="24"/>
          <w:szCs w:val="24"/>
        </w:rPr>
        <w:t xml:space="preserve"> перетворень е</w:t>
      </w:r>
      <w:r w:rsidRPr="001911D1">
        <w:rPr>
          <w:sz w:val="24"/>
          <w:szCs w:val="24"/>
        </w:rPr>
        <w:t>кономіки країни.</w:t>
      </w:r>
    </w:p>
    <w:p w:rsidR="00E663E1" w:rsidRPr="001911D1" w:rsidRDefault="000301F6" w:rsidP="001911D1">
      <w:pPr>
        <w:pStyle w:val="20"/>
        <w:shd w:val="clear" w:color="auto" w:fill="auto"/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>З огляду на це, основними пріоритетними напрямами інституційного забезпечення розвитку аграрного сектору в Україні мають бути такі.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>Формування ефективних взаємовідносин у системі «держава- бізнес», цілями яких мають бути як забезпечення пр</w:t>
      </w:r>
      <w:r w:rsidRPr="001911D1">
        <w:rPr>
          <w:sz w:val="24"/>
          <w:szCs w:val="24"/>
        </w:rPr>
        <w:t>одовольчої безпеки, нарощування експортного потенціалу, наповнення державного бюджету країни, збереження та створення нових робочих місць, так і впровадження підприємницьких ініціатив аграріїв. Із цією метою доцільно вжити таких заходів.</w:t>
      </w:r>
    </w:p>
    <w:p w:rsidR="00E663E1" w:rsidRPr="001911D1" w:rsidRDefault="000301F6" w:rsidP="001911D1">
      <w:pPr>
        <w:pStyle w:val="40"/>
        <w:shd w:val="clear" w:color="auto" w:fill="auto"/>
        <w:spacing w:line="240" w:lineRule="auto"/>
        <w:ind w:left="280" w:firstLine="320"/>
        <w:rPr>
          <w:sz w:val="24"/>
          <w:szCs w:val="24"/>
        </w:rPr>
      </w:pPr>
      <w:r w:rsidRPr="001911D1">
        <w:rPr>
          <w:rStyle w:val="41"/>
          <w:i/>
          <w:iCs/>
          <w:sz w:val="24"/>
          <w:szCs w:val="24"/>
        </w:rPr>
        <w:t>Щодо розвитку держ</w:t>
      </w:r>
      <w:r w:rsidRPr="001911D1">
        <w:rPr>
          <w:rStyle w:val="41"/>
          <w:i/>
          <w:iCs/>
          <w:sz w:val="24"/>
          <w:szCs w:val="24"/>
        </w:rPr>
        <w:t>авно-приватного партнерства: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розроблення типового договору про державно-приватне партнерство з механізмами його виконання за встановленими законодавчими процедурами;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передбачити механізми захисту прав інвесторів при вирішенні спорів, що </w:t>
      </w:r>
      <w:r w:rsidRPr="001911D1">
        <w:rPr>
          <w:sz w:val="24"/>
          <w:szCs w:val="24"/>
        </w:rPr>
        <w:t>виникають під час виконання договорів, укладених у межах державно-приватного партнерства з підприємствами з іноземними інвестиціями, за рахунок поширення практики міжнародного арбітражу та розгляду справ у міжнародних, третейських судах;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упрова</w:t>
      </w:r>
      <w:r w:rsidRPr="001911D1">
        <w:rPr>
          <w:sz w:val="24"/>
          <w:szCs w:val="24"/>
        </w:rPr>
        <w:t xml:space="preserve">дження на місцевому рівні процедур видачі дозволів за принципом «єдиного вікна» під час реалізації проектів державно-приватного партнерства, що пришвидшить проходження дозвільних процедур (насамперед у сфері будівництва та </w:t>
      </w:r>
      <w:proofErr w:type="spellStart"/>
      <w:r w:rsidRPr="001911D1">
        <w:rPr>
          <w:sz w:val="24"/>
          <w:szCs w:val="24"/>
        </w:rPr>
        <w:t>землевідве</w:t>
      </w:r>
      <w:proofErr w:type="spellEnd"/>
      <w:r w:rsidRPr="001911D1">
        <w:rPr>
          <w:sz w:val="24"/>
          <w:szCs w:val="24"/>
        </w:rPr>
        <w:t xml:space="preserve">- </w:t>
      </w:r>
      <w:proofErr w:type="spellStart"/>
      <w:r w:rsidRPr="001911D1">
        <w:rPr>
          <w:sz w:val="24"/>
          <w:szCs w:val="24"/>
        </w:rPr>
        <w:t>дення</w:t>
      </w:r>
      <w:proofErr w:type="spellEnd"/>
      <w:r w:rsidRPr="001911D1">
        <w:rPr>
          <w:sz w:val="24"/>
          <w:szCs w:val="24"/>
        </w:rPr>
        <w:t>);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line="240" w:lineRule="auto"/>
        <w:ind w:left="280" w:right="160" w:firstLine="320"/>
        <w:rPr>
          <w:sz w:val="24"/>
          <w:szCs w:val="24"/>
        </w:rPr>
      </w:pPr>
      <w:r w:rsidRPr="001911D1">
        <w:rPr>
          <w:sz w:val="24"/>
          <w:szCs w:val="24"/>
        </w:rPr>
        <w:lastRenderedPageBreak/>
        <w:t>сприяти надан</w:t>
      </w:r>
      <w:r w:rsidRPr="001911D1">
        <w:rPr>
          <w:sz w:val="24"/>
          <w:szCs w:val="24"/>
        </w:rPr>
        <w:t>ню інформаційної та методичної підтримки підприємцям у процесі реалізації проектів державно-приватного партнерства.</w:t>
      </w:r>
    </w:p>
    <w:p w:rsidR="00E663E1" w:rsidRPr="001911D1" w:rsidRDefault="000301F6" w:rsidP="001911D1">
      <w:pPr>
        <w:pStyle w:val="40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1911D1">
        <w:rPr>
          <w:rStyle w:val="41"/>
          <w:i/>
          <w:iCs/>
          <w:sz w:val="24"/>
          <w:szCs w:val="24"/>
        </w:rPr>
        <w:t>Щодо розвитку аграрних кластерів: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закріплення на рівні господарського законодавства правового режиму </w:t>
      </w:r>
      <w:r w:rsidRPr="001911D1">
        <w:rPr>
          <w:sz w:val="24"/>
          <w:szCs w:val="24"/>
        </w:rPr>
        <w:t>функціонування кластерів в Україні через введення правової категорії «кластер»;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>сприяти диверсифікації місцевого попиту завдяки розміщенню в місцевому аграрному кластері державного замовлення з більш високими вимогами щодо якості продукції;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>сприяти створен</w:t>
      </w:r>
      <w:r w:rsidRPr="001911D1">
        <w:rPr>
          <w:sz w:val="24"/>
          <w:szCs w:val="24"/>
        </w:rPr>
        <w:t xml:space="preserve">ню єдиної систематизованої інформаційної бази про існуючі та потенційні кластери, що сприятиме формуванню в суспільстві позитивного іміджу </w:t>
      </w:r>
      <w:proofErr w:type="spellStart"/>
      <w:r w:rsidRPr="001911D1">
        <w:rPr>
          <w:sz w:val="24"/>
          <w:szCs w:val="24"/>
        </w:rPr>
        <w:t>агрокластерів</w:t>
      </w:r>
      <w:proofErr w:type="spellEnd"/>
      <w:r w:rsidRPr="001911D1">
        <w:rPr>
          <w:sz w:val="24"/>
          <w:szCs w:val="24"/>
        </w:rPr>
        <w:t>, а досвід уже існуючих дозволить уникнути проблем початкового етапу створення нових аграрних кластерів.</w:t>
      </w:r>
    </w:p>
    <w:p w:rsidR="00E663E1" w:rsidRPr="001911D1" w:rsidRDefault="000301F6" w:rsidP="001911D1">
      <w:pPr>
        <w:pStyle w:val="40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1911D1">
        <w:rPr>
          <w:rStyle w:val="41"/>
          <w:i/>
          <w:iCs/>
          <w:sz w:val="24"/>
          <w:szCs w:val="24"/>
        </w:rPr>
        <w:t>Щодо розвитку технопарків: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 xml:space="preserve">розробити й затвердити концепцію створення технопарків, яка визначатиме особливості участі наукового сектору, підприємців, інвесторів і держави у впровадженні наукової продукції у виробництво, у </w:t>
      </w:r>
      <w:proofErr w:type="spellStart"/>
      <w:r w:rsidRPr="001911D1">
        <w:rPr>
          <w:sz w:val="24"/>
          <w:szCs w:val="24"/>
        </w:rPr>
        <w:t>т.ч</w:t>
      </w:r>
      <w:proofErr w:type="spellEnd"/>
      <w:r w:rsidRPr="001911D1">
        <w:rPr>
          <w:sz w:val="24"/>
          <w:szCs w:val="24"/>
        </w:rPr>
        <w:t>. в аграрному секторі. Концепц</w:t>
      </w:r>
      <w:r w:rsidRPr="001911D1">
        <w:rPr>
          <w:sz w:val="24"/>
          <w:szCs w:val="24"/>
        </w:rPr>
        <w:t xml:space="preserve">ія має передбачати механізм відбору інноваційних проектів на різних рівнях; механізм і правову базу </w:t>
      </w:r>
      <w:proofErr w:type="spellStart"/>
      <w:r w:rsidRPr="001911D1">
        <w:rPr>
          <w:sz w:val="24"/>
          <w:szCs w:val="24"/>
        </w:rPr>
        <w:t>співфінансування</w:t>
      </w:r>
      <w:proofErr w:type="spellEnd"/>
      <w:r w:rsidRPr="001911D1">
        <w:rPr>
          <w:sz w:val="24"/>
          <w:szCs w:val="24"/>
        </w:rPr>
        <w:t xml:space="preserve"> інноваційних проектів; механізм взаємовідносин між учасниками (пайова участь у наукових розробках, оформлення та реєстрація інтелектуальної</w:t>
      </w:r>
      <w:r w:rsidRPr="001911D1">
        <w:rPr>
          <w:sz w:val="24"/>
          <w:szCs w:val="24"/>
        </w:rPr>
        <w:t xml:space="preserve"> власності, впровадження наукових продуктів, участь у доходах від інноваційної діяльності, відповідальність за результати); створення інституту «бізнес-агентів» (агентів ринку, які беруть на себе відповідальність і ризики з розроблення, впровадження та фін</w:t>
      </w:r>
      <w:r w:rsidRPr="001911D1">
        <w:rPr>
          <w:sz w:val="24"/>
          <w:szCs w:val="24"/>
        </w:rPr>
        <w:t>ансування нових ідей)</w:t>
      </w:r>
      <w:r w:rsidRPr="001911D1">
        <w:rPr>
          <w:sz w:val="24"/>
          <w:szCs w:val="24"/>
          <w:vertAlign w:val="superscript"/>
        </w:rPr>
        <w:t>100</w:t>
      </w:r>
      <w:r w:rsidRPr="001911D1">
        <w:rPr>
          <w:sz w:val="24"/>
          <w:szCs w:val="24"/>
        </w:rPr>
        <w:t>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>розробити законодавчий акт щодо регламентації венчурної діяльності в Україні, який регулюватиме відносини, пов’язані зі здійсненням венчурного фінансування інноваційної діяльності й інноваційних проектів, а також створенням і забе</w:t>
      </w:r>
      <w:r w:rsidRPr="001911D1">
        <w:rPr>
          <w:sz w:val="24"/>
          <w:szCs w:val="24"/>
        </w:rPr>
        <w:t>зпеченням функціонування венчурних компаній і фондів, агентів, брокерів.</w:t>
      </w:r>
    </w:p>
    <w:p w:rsidR="00E663E1" w:rsidRPr="001911D1" w:rsidRDefault="000301F6" w:rsidP="001911D1">
      <w:pPr>
        <w:pStyle w:val="40"/>
        <w:shd w:val="clear" w:color="auto" w:fill="auto"/>
        <w:spacing w:line="240" w:lineRule="auto"/>
        <w:ind w:right="220" w:firstLine="420"/>
        <w:rPr>
          <w:sz w:val="24"/>
          <w:szCs w:val="24"/>
        </w:rPr>
      </w:pPr>
      <w:r w:rsidRPr="001911D1">
        <w:rPr>
          <w:rStyle w:val="41"/>
          <w:i/>
          <w:iCs/>
          <w:sz w:val="24"/>
          <w:szCs w:val="24"/>
        </w:rPr>
        <w:t>Щодо розвитку взаємовідносин у системі</w:t>
      </w:r>
      <w:r w:rsidRPr="001911D1">
        <w:rPr>
          <w:rStyle w:val="42"/>
          <w:sz w:val="24"/>
          <w:szCs w:val="24"/>
        </w:rPr>
        <w:t xml:space="preserve"> </w:t>
      </w:r>
      <w:r w:rsidRPr="001911D1">
        <w:rPr>
          <w:rStyle w:val="41"/>
          <w:i/>
          <w:iCs/>
          <w:sz w:val="24"/>
          <w:szCs w:val="24"/>
        </w:rPr>
        <w:t>«держава</w:t>
      </w:r>
      <w:r w:rsidRPr="001911D1">
        <w:rPr>
          <w:rStyle w:val="42"/>
          <w:sz w:val="24"/>
          <w:szCs w:val="24"/>
        </w:rPr>
        <w:t xml:space="preserve"> - </w:t>
      </w:r>
      <w:r w:rsidRPr="001911D1">
        <w:rPr>
          <w:rStyle w:val="41"/>
          <w:i/>
          <w:iCs/>
          <w:sz w:val="24"/>
          <w:szCs w:val="24"/>
        </w:rPr>
        <w:t>бізнес</w:t>
      </w:r>
      <w:r w:rsidRPr="001911D1">
        <w:rPr>
          <w:rStyle w:val="42"/>
          <w:sz w:val="24"/>
          <w:szCs w:val="24"/>
        </w:rPr>
        <w:t xml:space="preserve"> - </w:t>
      </w:r>
      <w:r w:rsidRPr="001911D1">
        <w:rPr>
          <w:rStyle w:val="41"/>
          <w:i/>
          <w:iCs/>
          <w:sz w:val="24"/>
          <w:szCs w:val="24"/>
        </w:rPr>
        <w:t>сільська громада» на місцевому рівні: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t xml:space="preserve">розробити й забезпечити прийняття Концепції розвитку сільських територій, у якій має </w:t>
      </w:r>
      <w:r w:rsidRPr="001911D1">
        <w:rPr>
          <w:sz w:val="24"/>
          <w:szCs w:val="24"/>
        </w:rPr>
        <w:t xml:space="preserve">бути визначено та законодавчо закріплено статус сільських територій, </w:t>
      </w:r>
      <w:proofErr w:type="spellStart"/>
      <w:r w:rsidRPr="001911D1">
        <w:rPr>
          <w:sz w:val="24"/>
          <w:szCs w:val="24"/>
        </w:rPr>
        <w:t>сформувано</w:t>
      </w:r>
      <w:proofErr w:type="spellEnd"/>
      <w:r w:rsidRPr="001911D1">
        <w:rPr>
          <w:sz w:val="24"/>
          <w:szCs w:val="24"/>
        </w:rPr>
        <w:t xml:space="preserve"> інституційне середовище їх розвитку, а також визначено інструменти підтримки місцевих ініціатив (громад села) щодо розвитку сільських населених пунктів;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before="0" w:line="240" w:lineRule="auto"/>
        <w:ind w:right="220" w:firstLine="420"/>
        <w:rPr>
          <w:sz w:val="24"/>
          <w:szCs w:val="24"/>
        </w:rPr>
      </w:pPr>
      <w:r w:rsidRPr="001911D1">
        <w:rPr>
          <w:sz w:val="24"/>
          <w:szCs w:val="24"/>
        </w:rPr>
        <w:lastRenderedPageBreak/>
        <w:t xml:space="preserve">сприяти формуванню </w:t>
      </w:r>
      <w:r w:rsidRPr="001911D1">
        <w:rPr>
          <w:sz w:val="24"/>
          <w:szCs w:val="24"/>
          <w:lang w:val="ru-RU" w:eastAsia="ru-RU" w:bidi="ru-RU"/>
        </w:rPr>
        <w:t>брен</w:t>
      </w:r>
      <w:r w:rsidRPr="001911D1">
        <w:rPr>
          <w:sz w:val="24"/>
          <w:szCs w:val="24"/>
          <w:lang w:val="ru-RU" w:eastAsia="ru-RU" w:bidi="ru-RU"/>
        </w:rPr>
        <w:t xml:space="preserve">да </w:t>
      </w:r>
      <w:r w:rsidRPr="001911D1">
        <w:rPr>
          <w:sz w:val="24"/>
          <w:szCs w:val="24"/>
        </w:rPr>
        <w:t>регіону у спосіб розміщення на сайтах держадміністрацій і в місце</w:t>
      </w:r>
      <w:r w:rsidR="001911D1" w:rsidRPr="001911D1">
        <w:rPr>
          <w:sz w:val="24"/>
          <w:szCs w:val="24"/>
        </w:rPr>
        <w:t>вих ЗМІ матеріалів інформаційно</w:t>
      </w:r>
      <w:proofErr w:type="spellStart"/>
      <w:r w:rsidRPr="001911D1">
        <w:rPr>
          <w:sz w:val="24"/>
          <w:szCs w:val="24"/>
          <w:lang w:val="ru-RU" w:eastAsia="ru-RU" w:bidi="ru-RU"/>
        </w:rPr>
        <w:t>го</w:t>
      </w:r>
      <w:proofErr w:type="spellEnd"/>
      <w:r w:rsidRPr="001911D1">
        <w:rPr>
          <w:sz w:val="24"/>
          <w:szCs w:val="24"/>
          <w:lang w:val="ru-RU" w:eastAsia="ru-RU" w:bidi="ru-RU"/>
        </w:rPr>
        <w:t xml:space="preserve"> й </w:t>
      </w:r>
      <w:r w:rsidRPr="001911D1">
        <w:rPr>
          <w:sz w:val="24"/>
          <w:szCs w:val="24"/>
        </w:rPr>
        <w:t xml:space="preserve">рекламно-просвітницького </w:t>
      </w:r>
      <w:r w:rsidRPr="001911D1">
        <w:rPr>
          <w:sz w:val="24"/>
          <w:szCs w:val="24"/>
          <w:lang w:val="ru-RU" w:eastAsia="ru-RU" w:bidi="ru-RU"/>
        </w:rPr>
        <w:t xml:space="preserve">характеру про </w:t>
      </w:r>
      <w:r w:rsidRPr="001911D1">
        <w:rPr>
          <w:sz w:val="24"/>
          <w:szCs w:val="24"/>
        </w:rPr>
        <w:t>соціально-культурний спадок регіону, існуючі й перспективні інвестиційні проекти, а також</w:t>
      </w:r>
      <w:r w:rsidRPr="001911D1">
        <w:rPr>
          <w:sz w:val="24"/>
          <w:szCs w:val="24"/>
        </w:rPr>
        <w:t xml:space="preserve"> досвід реалізації спільних проектів громадою, державою й бізнесом;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розміщувати державне замовлення на постачання продуктів харчування для забезпечення об’єктів соціального, освітнього, оборонного значення у сільгосппідприємств, що беруть активну участь у </w:t>
      </w:r>
      <w:r w:rsidRPr="001911D1">
        <w:rPr>
          <w:sz w:val="24"/>
          <w:szCs w:val="24"/>
        </w:rPr>
        <w:t>вирішенні соціально-побутових проблем сіл, на території яких вони здійснюють підприємницьку діяльність.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910"/>
        </w:tabs>
        <w:spacing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Розвиток системи сільськогосподарського </w:t>
      </w:r>
      <w:proofErr w:type="spellStart"/>
      <w:r w:rsidRPr="001911D1">
        <w:rPr>
          <w:sz w:val="24"/>
          <w:szCs w:val="24"/>
        </w:rPr>
        <w:t>дорадництва</w:t>
      </w:r>
      <w:proofErr w:type="spellEnd"/>
      <w:r w:rsidRPr="001911D1">
        <w:rPr>
          <w:sz w:val="24"/>
          <w:szCs w:val="24"/>
        </w:rPr>
        <w:t xml:space="preserve"> як інформаційної та консультаційної допомоги сільськогосподарським товаровиробникам і сільському нас</w:t>
      </w:r>
      <w:r w:rsidRPr="001911D1">
        <w:rPr>
          <w:sz w:val="24"/>
          <w:szCs w:val="24"/>
        </w:rPr>
        <w:t xml:space="preserve">еленню, що сприятиме підвищенню ефективності господарської діяльності, насамперед дрібних і середніх сільгосппідприємств. </w:t>
      </w:r>
      <w:r w:rsidRPr="001911D1">
        <w:rPr>
          <w:rStyle w:val="31"/>
          <w:sz w:val="24"/>
          <w:szCs w:val="24"/>
        </w:rPr>
        <w:t>Для цього необхідно вжити таких заходів: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виконання Плану заходів щодо реалізації Концепції формування державної системи </w:t>
      </w:r>
      <w:r w:rsidRPr="001911D1">
        <w:rPr>
          <w:sz w:val="24"/>
          <w:szCs w:val="24"/>
        </w:rPr>
        <w:t xml:space="preserve">сільськогосподарського </w:t>
      </w:r>
      <w:proofErr w:type="spellStart"/>
      <w:r w:rsidRPr="001911D1">
        <w:rPr>
          <w:sz w:val="24"/>
          <w:szCs w:val="24"/>
        </w:rPr>
        <w:t>дорадництва</w:t>
      </w:r>
      <w:proofErr w:type="spellEnd"/>
      <w:r w:rsidRPr="001911D1">
        <w:rPr>
          <w:sz w:val="24"/>
          <w:szCs w:val="24"/>
        </w:rPr>
        <w:t xml:space="preserve"> на період до 2015 року</w:t>
      </w:r>
      <w:r w:rsidRPr="001911D1">
        <w:rPr>
          <w:sz w:val="24"/>
          <w:szCs w:val="24"/>
          <w:vertAlign w:val="superscript"/>
        </w:rPr>
        <w:t>101</w:t>
      </w:r>
      <w:r w:rsidRPr="001911D1">
        <w:rPr>
          <w:sz w:val="24"/>
          <w:szCs w:val="24"/>
        </w:rPr>
        <w:t xml:space="preserve"> стосовно забезпечення надання соціально спрямованих дорадчих послуг не менш ніж 90 % суб’єктів господарювання на селі та сільського населення на період до 2015 р.;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виконання норм ст. </w:t>
      </w:r>
      <w:r w:rsidRPr="001911D1">
        <w:rPr>
          <w:sz w:val="24"/>
          <w:szCs w:val="24"/>
        </w:rPr>
        <w:t>8 Закону України «Про сільськогосподарську дорадчу діяльність» передусім у напрямі фінансування дорадчої діяльності в розмірі не менше ніж 5 % коштів, передбачених державними цільовими програмами, спрямованими на розвиток сільського господарства та сільськ</w:t>
      </w:r>
      <w:r w:rsidRPr="001911D1">
        <w:rPr>
          <w:sz w:val="24"/>
          <w:szCs w:val="24"/>
        </w:rPr>
        <w:t>ої місцевості;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виконання Плану заходів з імплементації Угоди про асоціацію між Україною та ЄС на 2014-2017 роки</w:t>
      </w:r>
      <w:r w:rsidRPr="001911D1">
        <w:rPr>
          <w:sz w:val="24"/>
          <w:szCs w:val="24"/>
          <w:vertAlign w:val="superscript"/>
        </w:rPr>
        <w:t>102</w:t>
      </w:r>
      <w:r w:rsidRPr="001911D1">
        <w:rPr>
          <w:sz w:val="24"/>
          <w:szCs w:val="24"/>
        </w:rPr>
        <w:t xml:space="preserve"> в напрямі утворення консультаційних служб для сільських громад (положення 362 Угоди);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2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переглянути вартість надання соціально спря</w:t>
      </w:r>
      <w:r w:rsidRPr="001911D1">
        <w:rPr>
          <w:sz w:val="24"/>
          <w:szCs w:val="24"/>
        </w:rPr>
        <w:t>мованих дорадчих послуг, затверджену спільним Наказом Міністерства аграрної політики та продовольства і Міністерства економіки України «Про затвердження вартості соціально спрямованих дорадчих послуг» від 21 листопада 2007 р. № 816/394, у спосіб встановлен</w:t>
      </w:r>
      <w:r w:rsidRPr="001911D1">
        <w:rPr>
          <w:sz w:val="24"/>
          <w:szCs w:val="24"/>
        </w:rPr>
        <w:t>ня економічно обґрунтованих розцінок, що покриватимуть витрати дорадчих служб;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left="32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оприлюднення у місячний строк після закінчення бюджетного року на сайті Мінагрополітики звіту про використання бюджетних коштів, спрямованих на фінансування сільсько</w:t>
      </w:r>
      <w:r w:rsidRPr="001911D1">
        <w:rPr>
          <w:sz w:val="24"/>
          <w:szCs w:val="24"/>
        </w:rPr>
        <w:t>господарського</w:t>
      </w:r>
      <w:r w:rsidR="001911D1" w:rsidRPr="001911D1">
        <w:rPr>
          <w:sz w:val="24"/>
          <w:szCs w:val="24"/>
          <w:lang w:val="ru-RU"/>
        </w:rPr>
        <w:t xml:space="preserve"> </w:t>
      </w:r>
      <w:proofErr w:type="spellStart"/>
      <w:r w:rsidRPr="001911D1">
        <w:rPr>
          <w:sz w:val="24"/>
          <w:szCs w:val="24"/>
          <w:lang w:val="ru-RU" w:eastAsia="ru-RU" w:bidi="ru-RU"/>
        </w:rPr>
        <w:t>дорадництва</w:t>
      </w:r>
      <w:proofErr w:type="spellEnd"/>
      <w:r w:rsidRPr="001911D1">
        <w:rPr>
          <w:sz w:val="24"/>
          <w:szCs w:val="24"/>
          <w:lang w:val="ru-RU" w:eastAsia="ru-RU" w:bidi="ru-RU"/>
        </w:rPr>
        <w:t xml:space="preserve">, </w:t>
      </w:r>
      <w:r w:rsidRPr="001911D1">
        <w:rPr>
          <w:sz w:val="24"/>
          <w:szCs w:val="24"/>
        </w:rPr>
        <w:t xml:space="preserve">підготовку якого передбачено </w:t>
      </w:r>
      <w:r w:rsidRPr="001911D1">
        <w:rPr>
          <w:sz w:val="24"/>
          <w:szCs w:val="24"/>
        </w:rPr>
        <w:lastRenderedPageBreak/>
        <w:t>п. 10 Постанови Кабінету Міністрів України «Про затвердження Порядку використання коштів, передбачених у державному бюджеті для державної підтримки сільськогосподарської дорадчо</w:t>
      </w:r>
      <w:r w:rsidRPr="001911D1">
        <w:rPr>
          <w:sz w:val="24"/>
          <w:szCs w:val="24"/>
        </w:rPr>
        <w:t>ї служби»</w:t>
      </w:r>
      <w:r w:rsidRPr="001911D1">
        <w:rPr>
          <w:sz w:val="24"/>
          <w:szCs w:val="24"/>
          <w:vertAlign w:val="superscript"/>
        </w:rPr>
        <w:t>103</w:t>
      </w:r>
      <w:r w:rsidRPr="001911D1">
        <w:rPr>
          <w:sz w:val="24"/>
          <w:szCs w:val="24"/>
        </w:rPr>
        <w:t xml:space="preserve"> від 19 вересня 2007 р. № 1131;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сприяти залученню до співпраці із сільськогосподарськими дорадчими службами закладів аграрної науки та освіти, установ Національної академії аграрних наук України з метою дослідження можливостей упровадження світ</w:t>
      </w:r>
      <w:r w:rsidRPr="001911D1">
        <w:rPr>
          <w:sz w:val="24"/>
          <w:szCs w:val="24"/>
        </w:rPr>
        <w:t>ового досвіду вирішення питань інформаційно-консультаційного забезпечення функціонування сільськогосподарської діяльності в Україні;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розглянути можливість формування дорадчих служб на кооперативних засадах, а також на засадах державно-приватного партнерств</w:t>
      </w:r>
      <w:r w:rsidRPr="001911D1">
        <w:rPr>
          <w:sz w:val="24"/>
          <w:szCs w:val="24"/>
        </w:rPr>
        <w:t>а із залученням бізнесових, професійних і громадських організацій;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інформування через засоби масової інформації сільгоспвиробників і сільського населення щодо видів та можливостей отримання послуг служб сільськогосподарського </w:t>
      </w:r>
      <w:proofErr w:type="spellStart"/>
      <w:r w:rsidRPr="001911D1">
        <w:rPr>
          <w:sz w:val="24"/>
          <w:szCs w:val="24"/>
        </w:rPr>
        <w:t>дорадництва</w:t>
      </w:r>
      <w:proofErr w:type="spellEnd"/>
      <w:r w:rsidRPr="001911D1">
        <w:rPr>
          <w:sz w:val="24"/>
          <w:szCs w:val="24"/>
        </w:rPr>
        <w:t>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сприяти залученню міжнародної технічної допомоги для створення та розвитку сільськогосподарських дорадчих служб за участю органів місцевого самоврядування.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804"/>
        </w:tabs>
        <w:spacing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Розвиток дрібнотоварного сільськогосподарського виробництва, що дасть змогу наростити виробництво ви</w:t>
      </w:r>
      <w:r w:rsidRPr="001911D1">
        <w:rPr>
          <w:sz w:val="24"/>
          <w:szCs w:val="24"/>
        </w:rPr>
        <w:t xml:space="preserve">сокоякісної трудомісткої сільськогосподарської продукції, забезпечити інтеграцію особистих господарств населення в ринкові механізми функціонування аграрного сектору, </w:t>
      </w:r>
      <w:r w:rsidRPr="001911D1">
        <w:rPr>
          <w:rStyle w:val="31"/>
          <w:sz w:val="24"/>
          <w:szCs w:val="24"/>
        </w:rPr>
        <w:t>для чого необхідно: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особистим селянським господарствам, які виявили бажання з</w:t>
      </w:r>
      <w:r w:rsidRPr="001911D1">
        <w:rPr>
          <w:sz w:val="24"/>
          <w:szCs w:val="24"/>
        </w:rPr>
        <w:t>дійснити трансформацію у фермерське господарство сімейного типу, можливість реєстрації такого господарства за принципом «єдиного вікна»;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line="240" w:lineRule="auto"/>
        <w:ind w:left="200" w:right="260" w:firstLine="320"/>
        <w:rPr>
          <w:sz w:val="24"/>
          <w:szCs w:val="24"/>
        </w:rPr>
      </w:pPr>
      <w:proofErr w:type="spellStart"/>
      <w:r w:rsidRPr="001911D1">
        <w:rPr>
          <w:sz w:val="24"/>
          <w:szCs w:val="24"/>
        </w:rPr>
        <w:t>внести</w:t>
      </w:r>
      <w:proofErr w:type="spellEnd"/>
      <w:r w:rsidRPr="001911D1">
        <w:rPr>
          <w:sz w:val="24"/>
          <w:szCs w:val="24"/>
        </w:rPr>
        <w:t xml:space="preserve"> зміни до податкового законодавства України в частині звільнення фермерських господарств від сплати податків (за </w:t>
      </w:r>
      <w:r w:rsidRPr="001911D1">
        <w:rPr>
          <w:sz w:val="24"/>
          <w:szCs w:val="24"/>
        </w:rPr>
        <w:t>винятком земельного податку та збору на обов’язкове державне пенсійне страхування) в разі, якщо їхній річний дохід не перевищує суму, еквівалентну 100 тис. євро</w:t>
      </w:r>
      <w:r w:rsidRPr="001911D1">
        <w:rPr>
          <w:sz w:val="24"/>
          <w:szCs w:val="24"/>
          <w:vertAlign w:val="superscript"/>
        </w:rPr>
        <w:t>104</w:t>
      </w:r>
      <w:r w:rsidRPr="001911D1">
        <w:rPr>
          <w:sz w:val="24"/>
          <w:szCs w:val="24"/>
        </w:rPr>
        <w:t>, визначену за середньорічним курсом НБУ;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40" w:lineRule="auto"/>
        <w:ind w:left="200" w:right="260" w:firstLine="320"/>
        <w:rPr>
          <w:sz w:val="24"/>
          <w:szCs w:val="24"/>
        </w:rPr>
      </w:pPr>
      <w:r w:rsidRPr="001911D1">
        <w:rPr>
          <w:sz w:val="24"/>
          <w:szCs w:val="24"/>
        </w:rPr>
        <w:t>переорієнтувати фінансову допомогу у вигляді дотаці</w:t>
      </w:r>
      <w:r w:rsidRPr="001911D1">
        <w:rPr>
          <w:sz w:val="24"/>
          <w:szCs w:val="24"/>
        </w:rPr>
        <w:t>ї господарствам населення за утримання та зб</w:t>
      </w:r>
      <w:r w:rsidR="001911D1" w:rsidRPr="001911D1">
        <w:rPr>
          <w:sz w:val="24"/>
          <w:szCs w:val="24"/>
        </w:rPr>
        <w:t>ереження молодняка великої рога</w:t>
      </w:r>
      <w:r w:rsidRPr="001911D1">
        <w:rPr>
          <w:sz w:val="24"/>
          <w:szCs w:val="24"/>
        </w:rPr>
        <w:t xml:space="preserve">тої худоби на збільшення видатків за бюджетним напрямом «Надання кредитів фермерським господарствам» за </w:t>
      </w:r>
      <w:r w:rsidRPr="001911D1">
        <w:rPr>
          <w:sz w:val="24"/>
          <w:szCs w:val="24"/>
        </w:rPr>
        <w:lastRenderedPageBreak/>
        <w:t xml:space="preserve">підтримки дрібнотоварного сільськогосподарського </w:t>
      </w:r>
      <w:r w:rsidRPr="001911D1">
        <w:rPr>
          <w:sz w:val="24"/>
          <w:szCs w:val="24"/>
        </w:rPr>
        <w:t>виробництва з метою нарощування якісних показників виробництва замість кількісних;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>розробити програму інформаційно-просвітнього характеру з постійним висвітленням у засобах масової інформації на загальнодержавному та місцевому рівнях щодо особливостей і пе</w:t>
      </w:r>
      <w:r w:rsidRPr="001911D1">
        <w:rPr>
          <w:sz w:val="24"/>
          <w:szCs w:val="24"/>
        </w:rPr>
        <w:t>реваг трансформування особистих селянських господарств у фермерські господарства сімейного типу;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>сприяти відродженню кооперативного руху на селі у спосіб підвищення рівня обізнаності голів сільських і селищних рад, сільського населення в питаннях організац</w:t>
      </w:r>
      <w:r w:rsidRPr="001911D1">
        <w:rPr>
          <w:sz w:val="24"/>
          <w:szCs w:val="24"/>
        </w:rPr>
        <w:t>ії й діяльності сільськогосподарських кооперативів, реалізації заходів державної підтримки розвитку сільськогосподарської кооперації;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>запровадити на постійній основі проведення тренінгів, семінарів і курсів для керівників та працівників сільськогосподарськ</w:t>
      </w:r>
      <w:r w:rsidRPr="001911D1">
        <w:rPr>
          <w:sz w:val="24"/>
          <w:szCs w:val="24"/>
        </w:rPr>
        <w:t>их підприємств, фермерів, селян задля підвищення рівня їхніх кваліфікаційних знань про сільськогосподарську кооперацію, зміни нормативно-правового поля, що регулює їх діяльність, особливості ведення бухгалтерського обліку, оподаткування кооперативу та його</w:t>
      </w:r>
      <w:r w:rsidRPr="001911D1">
        <w:rPr>
          <w:sz w:val="24"/>
          <w:szCs w:val="24"/>
        </w:rPr>
        <w:t xml:space="preserve"> членів, механізми державної підтримки тощо.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814"/>
        </w:tabs>
        <w:spacing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Розвиток </w:t>
      </w:r>
      <w:proofErr w:type="spellStart"/>
      <w:r w:rsidRPr="001911D1">
        <w:rPr>
          <w:sz w:val="24"/>
          <w:szCs w:val="24"/>
        </w:rPr>
        <w:t>саморегулівних</w:t>
      </w:r>
      <w:proofErr w:type="spellEnd"/>
      <w:r w:rsidRPr="001911D1">
        <w:rPr>
          <w:sz w:val="24"/>
          <w:szCs w:val="24"/>
        </w:rPr>
        <w:t xml:space="preserve"> організацій в </w:t>
      </w:r>
      <w:proofErr w:type="spellStart"/>
      <w:r w:rsidRPr="001911D1">
        <w:rPr>
          <w:sz w:val="24"/>
          <w:szCs w:val="24"/>
        </w:rPr>
        <w:t>агропродовольчій</w:t>
      </w:r>
      <w:proofErr w:type="spellEnd"/>
      <w:r w:rsidRPr="001911D1">
        <w:rPr>
          <w:sz w:val="24"/>
          <w:szCs w:val="24"/>
        </w:rPr>
        <w:t xml:space="preserve"> сфері, що сприятиме зниженню регламентованості частини господарських процесів, децентралізації прийняття рішень і здійснення контролю й нагляду, зниженню ви</w:t>
      </w:r>
      <w:r w:rsidRPr="001911D1">
        <w:rPr>
          <w:sz w:val="24"/>
          <w:szCs w:val="24"/>
        </w:rPr>
        <w:t xml:space="preserve">трат на адміністрування і державний контроль, а також налагодженню більш ефективної системи взаємодії між державою та бізнес-громадськістю, формуванню етичного кодексу діяльності в галузях </w:t>
      </w:r>
      <w:r w:rsidRPr="001911D1">
        <w:rPr>
          <w:sz w:val="24"/>
          <w:szCs w:val="24"/>
          <w:lang w:val="ru-RU" w:eastAsia="ru-RU" w:bidi="ru-RU"/>
        </w:rPr>
        <w:t xml:space="preserve">АПК. </w:t>
      </w:r>
      <w:r w:rsidRPr="001911D1">
        <w:rPr>
          <w:rStyle w:val="31"/>
          <w:sz w:val="24"/>
          <w:szCs w:val="24"/>
        </w:rPr>
        <w:t>Із цією метою необхідно вжити таких заходів: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>завершити проведе</w:t>
      </w:r>
      <w:r w:rsidRPr="001911D1">
        <w:rPr>
          <w:sz w:val="24"/>
          <w:szCs w:val="24"/>
        </w:rPr>
        <w:t xml:space="preserve">ння громадського обговорення й подати на розгляд до Верховної Ради України Проект закону України «Про особливості діяльності громадських галузевих об’єднань в </w:t>
      </w:r>
      <w:proofErr w:type="spellStart"/>
      <w:r w:rsidRPr="001911D1">
        <w:rPr>
          <w:sz w:val="24"/>
          <w:szCs w:val="24"/>
        </w:rPr>
        <w:t>агропродовольчій</w:t>
      </w:r>
      <w:proofErr w:type="spellEnd"/>
      <w:r w:rsidRPr="001911D1">
        <w:rPr>
          <w:sz w:val="24"/>
          <w:szCs w:val="24"/>
        </w:rPr>
        <w:t xml:space="preserve"> сфері»;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left="220" w:firstLine="320"/>
        <w:rPr>
          <w:sz w:val="24"/>
          <w:szCs w:val="24"/>
        </w:rPr>
      </w:pPr>
      <w:proofErr w:type="spellStart"/>
      <w:r w:rsidRPr="001911D1">
        <w:rPr>
          <w:sz w:val="24"/>
          <w:szCs w:val="24"/>
        </w:rPr>
        <w:t>внести</w:t>
      </w:r>
      <w:proofErr w:type="spellEnd"/>
      <w:r w:rsidRPr="001911D1">
        <w:rPr>
          <w:sz w:val="24"/>
          <w:szCs w:val="24"/>
        </w:rPr>
        <w:t xml:space="preserve"> зміни до указів Президента України «Про Міністерство аграрної пол</w:t>
      </w:r>
      <w:r w:rsidRPr="001911D1">
        <w:rPr>
          <w:sz w:val="24"/>
          <w:szCs w:val="24"/>
        </w:rPr>
        <w:t xml:space="preserve">ітики та продовольства України» та «Про Державне агентство земельних ресурсів України» щодо здійснення координації </w:t>
      </w:r>
      <w:proofErr w:type="spellStart"/>
      <w:r w:rsidRPr="001911D1">
        <w:rPr>
          <w:sz w:val="24"/>
          <w:szCs w:val="24"/>
        </w:rPr>
        <w:t>саморегулівних</w:t>
      </w:r>
      <w:proofErr w:type="spellEnd"/>
      <w:r w:rsidRPr="001911D1">
        <w:rPr>
          <w:sz w:val="24"/>
          <w:szCs w:val="24"/>
        </w:rPr>
        <w:t xml:space="preserve"> організацій у відповідних сферах компетенції;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line="240" w:lineRule="auto"/>
        <w:ind w:left="220" w:firstLine="320"/>
        <w:rPr>
          <w:sz w:val="24"/>
          <w:szCs w:val="24"/>
        </w:rPr>
      </w:pPr>
      <w:r w:rsidRPr="001911D1">
        <w:rPr>
          <w:sz w:val="24"/>
          <w:szCs w:val="24"/>
        </w:rPr>
        <w:t>сформувати при Мінагрополітики України робочу групу для здійснення аналізу основ</w:t>
      </w:r>
      <w:r w:rsidRPr="001911D1">
        <w:rPr>
          <w:sz w:val="24"/>
          <w:szCs w:val="24"/>
        </w:rPr>
        <w:t xml:space="preserve">них галузей і ринків продукції </w:t>
      </w:r>
      <w:r w:rsidRPr="001911D1">
        <w:rPr>
          <w:sz w:val="24"/>
          <w:szCs w:val="24"/>
          <w:lang w:val="ru-RU" w:eastAsia="ru-RU" w:bidi="ru-RU"/>
        </w:rPr>
        <w:t xml:space="preserve">АПК </w:t>
      </w:r>
      <w:r w:rsidRPr="001911D1">
        <w:rPr>
          <w:sz w:val="24"/>
          <w:szCs w:val="24"/>
        </w:rPr>
        <w:t xml:space="preserve">з метою визначення доцільності запровадження в них інституту саморегулювання, специфічних особливостей, що впливатимуть на його </w:t>
      </w:r>
      <w:r w:rsidRPr="001911D1">
        <w:rPr>
          <w:sz w:val="24"/>
          <w:szCs w:val="24"/>
        </w:rPr>
        <w:lastRenderedPageBreak/>
        <w:t xml:space="preserve">функціонування, а також основних критеріїв визнання статусу </w:t>
      </w:r>
      <w:proofErr w:type="spellStart"/>
      <w:r w:rsidRPr="001911D1">
        <w:rPr>
          <w:sz w:val="24"/>
          <w:szCs w:val="24"/>
        </w:rPr>
        <w:t>саморегулівних</w:t>
      </w:r>
      <w:proofErr w:type="spellEnd"/>
      <w:r w:rsidRPr="001911D1">
        <w:rPr>
          <w:sz w:val="24"/>
          <w:szCs w:val="24"/>
        </w:rPr>
        <w:t xml:space="preserve"> організацій;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урахувати положення щодо розвитку саморегулювання в </w:t>
      </w:r>
      <w:r w:rsidRPr="001911D1">
        <w:rPr>
          <w:sz w:val="24"/>
          <w:szCs w:val="24"/>
          <w:lang w:val="ru-RU" w:eastAsia="ru-RU" w:bidi="ru-RU"/>
        </w:rPr>
        <w:t xml:space="preserve">АПК </w:t>
      </w:r>
      <w:r w:rsidRPr="001911D1">
        <w:rPr>
          <w:sz w:val="24"/>
          <w:szCs w:val="24"/>
        </w:rPr>
        <w:t>при опрацюванні проекту Державної програми розвитку аграрного сектору економіки на період до 2020 року;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запровадити пілотний проект саморегулювання в певній галузі </w:t>
      </w:r>
      <w:r w:rsidRPr="001911D1">
        <w:rPr>
          <w:sz w:val="24"/>
          <w:szCs w:val="24"/>
          <w:lang w:val="ru-RU" w:eastAsia="ru-RU" w:bidi="ru-RU"/>
        </w:rPr>
        <w:t xml:space="preserve">АПК </w:t>
      </w:r>
      <w:r w:rsidRPr="001911D1">
        <w:rPr>
          <w:sz w:val="24"/>
          <w:szCs w:val="24"/>
        </w:rPr>
        <w:t xml:space="preserve">(за </w:t>
      </w:r>
      <w:r w:rsidRPr="001911D1">
        <w:rPr>
          <w:sz w:val="24"/>
          <w:szCs w:val="24"/>
        </w:rPr>
        <w:t>продуктовим принципом);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залучення профільних </w:t>
      </w:r>
      <w:proofErr w:type="spellStart"/>
      <w:r w:rsidRPr="001911D1">
        <w:rPr>
          <w:sz w:val="24"/>
          <w:szCs w:val="24"/>
        </w:rPr>
        <w:t>саморегулівних</w:t>
      </w:r>
      <w:proofErr w:type="spellEnd"/>
      <w:r w:rsidRPr="001911D1">
        <w:rPr>
          <w:sz w:val="24"/>
          <w:szCs w:val="24"/>
        </w:rPr>
        <w:t xml:space="preserve"> організацій до громадських обговорень питань щодо вдосконалення нормативно- правової бази регулювання аграрного сектору.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761"/>
        </w:tabs>
        <w:spacing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>Підвищення ефективності використання інструментів регулювання а</w:t>
      </w:r>
      <w:r w:rsidRPr="001911D1">
        <w:rPr>
          <w:sz w:val="24"/>
          <w:szCs w:val="24"/>
        </w:rPr>
        <w:t xml:space="preserve">грарного ринку з метою забезпечення вільного прозорого руху сільськогосподарської продукції, згладжування цінових коливань, задоволення потреб споживачів у якісних і доступних продуктах харчування, </w:t>
      </w:r>
      <w:r w:rsidRPr="001911D1">
        <w:rPr>
          <w:rStyle w:val="31"/>
          <w:sz w:val="24"/>
          <w:szCs w:val="24"/>
        </w:rPr>
        <w:t>задля чого необхідно: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прийняти розроблений Міністерством </w:t>
      </w:r>
      <w:r w:rsidRPr="001911D1">
        <w:rPr>
          <w:sz w:val="24"/>
          <w:szCs w:val="24"/>
        </w:rPr>
        <w:t>економічного розвитку і торгівлі України Проект закону України «Про похідні фінансові інструменти (деривативи)»</w:t>
      </w:r>
      <w:r w:rsidRPr="001911D1">
        <w:rPr>
          <w:sz w:val="24"/>
          <w:szCs w:val="24"/>
          <w:vertAlign w:val="superscript"/>
        </w:rPr>
        <w:t>105</w:t>
      </w:r>
      <w:r w:rsidRPr="001911D1">
        <w:rPr>
          <w:sz w:val="24"/>
          <w:szCs w:val="24"/>
        </w:rPr>
        <w:t xml:space="preserve">, що сприятиме поширенню практики </w:t>
      </w:r>
      <w:proofErr w:type="spellStart"/>
      <w:r w:rsidRPr="001911D1">
        <w:rPr>
          <w:sz w:val="24"/>
          <w:szCs w:val="24"/>
        </w:rPr>
        <w:t>хеджуван</w:t>
      </w:r>
      <w:proofErr w:type="spellEnd"/>
      <w:r w:rsidRPr="001911D1">
        <w:rPr>
          <w:sz w:val="24"/>
          <w:szCs w:val="24"/>
        </w:rPr>
        <w:t>- ня при торгівлі сільськогосподарською продукцією на аграрній біржі;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>забезпечити фінансування Аграр</w:t>
      </w:r>
      <w:r w:rsidRPr="001911D1">
        <w:rPr>
          <w:sz w:val="24"/>
          <w:szCs w:val="24"/>
        </w:rPr>
        <w:t>ного фонду в обсязі, що дозволятиме здійснювати закупівлю об’єктів державного цінового регулювання сільськогосподарської продукції за форвардними та ф’ючерсними контрактами в обсягах, не менших за 20 % обсягів їх річного внутрішнього споживання за попередн</w:t>
      </w:r>
      <w:r w:rsidRPr="001911D1">
        <w:rPr>
          <w:sz w:val="24"/>
          <w:szCs w:val="24"/>
        </w:rPr>
        <w:t>ій маркетинговий період, що передбачено ст. 9 Закону України «Про державну підтримку сільського господарства України»;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5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>розробити норми мінімальних партій сільськогосподарської продукції, дозволених для реалізації сільгоспвиробникам на оптовому ринку, з под</w:t>
      </w:r>
      <w:r w:rsidRPr="001911D1">
        <w:rPr>
          <w:sz w:val="24"/>
          <w:szCs w:val="24"/>
        </w:rPr>
        <w:t>альшим внесенням їх до Наказу Міністерства аграрної політики України «Про затвердження Типових правил роботи оптових ринків сільськогосподарської продукції» від 19 лютого 2010 р. № 73;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активізувати роботу з міжнародними донорськими організаціями (ЄБРР, </w:t>
      </w:r>
      <w:r w:rsidRPr="001911D1">
        <w:rPr>
          <w:rStyle w:val="21"/>
          <w:sz w:val="24"/>
          <w:szCs w:val="24"/>
        </w:rPr>
        <w:t>USA</w:t>
      </w:r>
      <w:r w:rsidRPr="001911D1">
        <w:rPr>
          <w:rStyle w:val="21"/>
          <w:sz w:val="24"/>
          <w:szCs w:val="24"/>
        </w:rPr>
        <w:t>ID,</w:t>
      </w:r>
      <w:r w:rsidRPr="001911D1">
        <w:rPr>
          <w:sz w:val="24"/>
          <w:szCs w:val="24"/>
          <w:lang w:val="en-US" w:eastAsia="en-US" w:bidi="en-US"/>
        </w:rPr>
        <w:t xml:space="preserve"> </w:t>
      </w:r>
      <w:r w:rsidRPr="001911D1">
        <w:rPr>
          <w:sz w:val="24"/>
          <w:szCs w:val="24"/>
        </w:rPr>
        <w:t>Світовий банк та ін.) щодо розроблення й реалізації проектів технічної допомоги з метою гармонізації національної системи технічного регулювання і стандартів в агропромисловому виробництві з європейськими й міжнародними нормами та системами (</w:t>
      </w:r>
      <w:r w:rsidRPr="001911D1">
        <w:rPr>
          <w:rStyle w:val="21"/>
          <w:sz w:val="24"/>
          <w:szCs w:val="24"/>
          <w:lang w:val="uk-UA" w:eastAsia="uk-UA" w:bidi="uk-UA"/>
        </w:rPr>
        <w:t>НАССР</w:t>
      </w:r>
      <w:r w:rsidRPr="001911D1">
        <w:rPr>
          <w:rStyle w:val="21"/>
          <w:sz w:val="24"/>
          <w:szCs w:val="24"/>
          <w:vertAlign w:val="superscript"/>
          <w:lang w:val="uk-UA" w:eastAsia="uk-UA" w:bidi="uk-UA"/>
        </w:rPr>
        <w:t>106</w:t>
      </w:r>
      <w:r w:rsidRPr="001911D1">
        <w:rPr>
          <w:rStyle w:val="21"/>
          <w:sz w:val="24"/>
          <w:szCs w:val="24"/>
          <w:lang w:val="uk-UA" w:eastAsia="uk-UA" w:bidi="uk-UA"/>
        </w:rPr>
        <w:t xml:space="preserve">, </w:t>
      </w:r>
      <w:r w:rsidRPr="001911D1">
        <w:rPr>
          <w:rStyle w:val="21"/>
          <w:sz w:val="24"/>
          <w:szCs w:val="24"/>
        </w:rPr>
        <w:t xml:space="preserve">ISO, EN, Codex </w:t>
      </w:r>
      <w:proofErr w:type="spellStart"/>
      <w:r w:rsidRPr="001911D1">
        <w:rPr>
          <w:rStyle w:val="21"/>
          <w:sz w:val="24"/>
          <w:szCs w:val="24"/>
        </w:rPr>
        <w:t>Alimentarius</w:t>
      </w:r>
      <w:proofErr w:type="spellEnd"/>
      <w:r w:rsidRPr="001911D1">
        <w:rPr>
          <w:rStyle w:val="21"/>
          <w:sz w:val="24"/>
          <w:szCs w:val="24"/>
        </w:rPr>
        <w:t>)-,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240" w:lineRule="auto"/>
        <w:ind w:left="160" w:right="1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систематичне висвітлення в засобах масової інформації матеріалів, що здійснюють безпосередній вплив на цінову </w:t>
      </w:r>
      <w:r w:rsidRPr="001911D1">
        <w:rPr>
          <w:sz w:val="24"/>
          <w:szCs w:val="24"/>
        </w:rPr>
        <w:lastRenderedPageBreak/>
        <w:t>ситуа</w:t>
      </w:r>
      <w:r w:rsidRPr="001911D1">
        <w:rPr>
          <w:sz w:val="24"/>
          <w:szCs w:val="24"/>
        </w:rPr>
        <w:t xml:space="preserve">цію на аграрному ринку (оперативної інформації про рівень середньозважених </w:t>
      </w:r>
      <w:r w:rsidRPr="001911D1">
        <w:rPr>
          <w:sz w:val="24"/>
          <w:szCs w:val="24"/>
        </w:rPr>
        <w:t>цін на основні види сільськогосподарської продукції та продукти її перероблення; балансів попиту і пропозиції основних видів сільськогосподарської продукції; опису загальної кон’юнктури вітчизняного та світового аграрного ринку тощо);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провести громадські о</w:t>
      </w:r>
      <w:r w:rsidRPr="001911D1">
        <w:rPr>
          <w:sz w:val="24"/>
          <w:szCs w:val="24"/>
        </w:rPr>
        <w:t>бговорення між науковими установами, експертними організаціями, фаховими об’єднаннями стосовно доцільності запровадження в Україні:</w:t>
      </w:r>
    </w:p>
    <w:p w:rsidR="00E663E1" w:rsidRPr="001911D1" w:rsidRDefault="000301F6" w:rsidP="001911D1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before="0" w:line="240" w:lineRule="auto"/>
        <w:ind w:left="800" w:right="240" w:firstLine="300"/>
        <w:rPr>
          <w:sz w:val="24"/>
          <w:szCs w:val="24"/>
        </w:rPr>
      </w:pPr>
      <w:r w:rsidRPr="001911D1">
        <w:rPr>
          <w:sz w:val="24"/>
          <w:szCs w:val="24"/>
        </w:rPr>
        <w:t>еквівалентних цін як інструменту цінового регулювання аграрного ринку, спрямованого забезпечення дохідності сільсь</w:t>
      </w:r>
      <w:r w:rsidRPr="001911D1">
        <w:rPr>
          <w:sz w:val="24"/>
          <w:szCs w:val="24"/>
        </w:rPr>
        <w:t>когосподарської діяльності на основі розширеного відтворення виробництва;</w:t>
      </w:r>
    </w:p>
    <w:p w:rsidR="00E663E1" w:rsidRPr="001911D1" w:rsidRDefault="000301F6" w:rsidP="001911D1">
      <w:pPr>
        <w:pStyle w:val="20"/>
        <w:numPr>
          <w:ilvl w:val="0"/>
          <w:numId w:val="3"/>
        </w:numPr>
        <w:shd w:val="clear" w:color="auto" w:fill="auto"/>
        <w:tabs>
          <w:tab w:val="left" w:pos="1350"/>
        </w:tabs>
        <w:spacing w:before="0" w:line="240" w:lineRule="auto"/>
        <w:ind w:left="800" w:right="240" w:firstLine="300"/>
        <w:rPr>
          <w:sz w:val="24"/>
          <w:szCs w:val="24"/>
        </w:rPr>
      </w:pPr>
      <w:r w:rsidRPr="001911D1">
        <w:rPr>
          <w:sz w:val="24"/>
          <w:szCs w:val="24"/>
        </w:rPr>
        <w:t>продовольчого субсидування населення - надання адресних дотацій малозабезпеченим верствам населення;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сприяти створенню </w:t>
      </w:r>
      <w:proofErr w:type="spellStart"/>
      <w:r w:rsidRPr="001911D1">
        <w:rPr>
          <w:sz w:val="24"/>
          <w:szCs w:val="24"/>
        </w:rPr>
        <w:t>заготовельно</w:t>
      </w:r>
      <w:proofErr w:type="spellEnd"/>
      <w:r w:rsidRPr="001911D1">
        <w:rPr>
          <w:sz w:val="24"/>
          <w:szCs w:val="24"/>
        </w:rPr>
        <w:t>-збутової мережі реалізації сільськогосподарської п</w:t>
      </w:r>
      <w:r w:rsidRPr="001911D1">
        <w:rPr>
          <w:sz w:val="24"/>
          <w:szCs w:val="24"/>
        </w:rPr>
        <w:t>родукції в межах Ініціативи Міністерства аграрної політики та продовольства України «Рідне село».</w:t>
      </w:r>
    </w:p>
    <w:p w:rsidR="00E663E1" w:rsidRPr="001911D1" w:rsidRDefault="000301F6" w:rsidP="001911D1">
      <w:pPr>
        <w:pStyle w:val="30"/>
        <w:numPr>
          <w:ilvl w:val="0"/>
          <w:numId w:val="1"/>
        </w:numPr>
        <w:shd w:val="clear" w:color="auto" w:fill="auto"/>
        <w:tabs>
          <w:tab w:val="left" w:pos="774"/>
        </w:tabs>
        <w:spacing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Розвиток системи аграрної логістики з метою зниження втрат сільськогосподарської продукції в процесі її зберігання і транспортування, а також поліпшення цілор</w:t>
      </w:r>
      <w:r w:rsidRPr="001911D1">
        <w:rPr>
          <w:sz w:val="24"/>
          <w:szCs w:val="24"/>
        </w:rPr>
        <w:t xml:space="preserve">ічного забезпечення населення продуктами харчування за доступними цінами, </w:t>
      </w:r>
      <w:r w:rsidRPr="001911D1">
        <w:rPr>
          <w:rStyle w:val="31"/>
          <w:sz w:val="24"/>
          <w:szCs w:val="24"/>
        </w:rPr>
        <w:t>для чого необхідно: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провести інвентаризацію існуючих і недобудованих </w:t>
      </w:r>
      <w:proofErr w:type="spellStart"/>
      <w:r w:rsidRPr="001911D1">
        <w:rPr>
          <w:sz w:val="24"/>
          <w:szCs w:val="24"/>
        </w:rPr>
        <w:t>заготовель</w:t>
      </w:r>
      <w:proofErr w:type="spellEnd"/>
      <w:r w:rsidRPr="001911D1">
        <w:rPr>
          <w:sz w:val="24"/>
          <w:szCs w:val="24"/>
        </w:rPr>
        <w:t xml:space="preserve">- них пунктів, зерносховищ, інших об’єктів інфраструктури аграрного сектору економіки, за результатами </w:t>
      </w:r>
      <w:r w:rsidRPr="001911D1">
        <w:rPr>
          <w:sz w:val="24"/>
          <w:szCs w:val="24"/>
        </w:rPr>
        <w:t>якої визначити орієнтовний обсяг необхідного фінансування добудови таких об’єктів, а також розробити першочергові заходи щодо сприяння в добудові інвентаризованих об’єктів з найвищим ступенем готовності;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>сприяти укладенню договорів про спільну діяльність м</w:t>
      </w:r>
      <w:r w:rsidRPr="001911D1">
        <w:rPr>
          <w:sz w:val="24"/>
          <w:szCs w:val="24"/>
        </w:rPr>
        <w:t xml:space="preserve">іж обласними службами автомобільних доріг, з одного боку, та інвесторами - інтегрованими сільськогосподарськими структурами, що ведуть господарську діяльність на території області чи району, - з іншого, стосовно ремонту, реконструкції та будівництва нових </w:t>
      </w:r>
      <w:r w:rsidRPr="001911D1">
        <w:rPr>
          <w:sz w:val="24"/>
          <w:szCs w:val="24"/>
        </w:rPr>
        <w:t>доріг місцевого значення;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доопрацювати і </w:t>
      </w:r>
      <w:proofErr w:type="spellStart"/>
      <w:r w:rsidRPr="001911D1">
        <w:rPr>
          <w:sz w:val="24"/>
          <w:szCs w:val="24"/>
        </w:rPr>
        <w:t>внести</w:t>
      </w:r>
      <w:proofErr w:type="spellEnd"/>
      <w:r w:rsidRPr="001911D1">
        <w:rPr>
          <w:sz w:val="24"/>
          <w:szCs w:val="24"/>
        </w:rPr>
        <w:t xml:space="preserve"> на розгляд до Верховної Ради України Проект закону України «Про внутрішній водний транспорт», у якому необхідно визначити порядок експлуатації внутрішніх водних шляхів, реєстрації суден і права плавання під Д</w:t>
      </w:r>
      <w:r w:rsidRPr="001911D1">
        <w:rPr>
          <w:sz w:val="24"/>
          <w:szCs w:val="24"/>
        </w:rPr>
        <w:t>ержавним прапором, закріпити норми з безпеки судноплавства, регулювання руху суден, організації перевезень вантажів;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left="180" w:right="240" w:firstLine="320"/>
        <w:rPr>
          <w:sz w:val="24"/>
          <w:szCs w:val="24"/>
        </w:rPr>
      </w:pPr>
      <w:r w:rsidRPr="001911D1">
        <w:rPr>
          <w:sz w:val="24"/>
          <w:szCs w:val="24"/>
        </w:rPr>
        <w:lastRenderedPageBreak/>
        <w:t xml:space="preserve">пришвидшити вирішення питання щодо проведення днопоглиблювальних робіт на </w:t>
      </w:r>
      <w:proofErr w:type="spellStart"/>
      <w:r w:rsidRPr="001911D1">
        <w:rPr>
          <w:sz w:val="24"/>
          <w:szCs w:val="24"/>
        </w:rPr>
        <w:t>лімітуючих</w:t>
      </w:r>
      <w:proofErr w:type="spellEnd"/>
      <w:r w:rsidRPr="001911D1">
        <w:rPr>
          <w:sz w:val="24"/>
          <w:szCs w:val="24"/>
        </w:rPr>
        <w:t xml:space="preserve"> перекатах у Дніпровському та Дніпро- дзержинському </w:t>
      </w:r>
      <w:r w:rsidRPr="001911D1">
        <w:rPr>
          <w:sz w:val="24"/>
          <w:szCs w:val="24"/>
        </w:rPr>
        <w:t>водосховищах у спосіб опрацювання змістовних пропозицій потенційного інвестора (ТОВ СП «НІБУЛОН») стосовно</w:t>
      </w:r>
      <w:r w:rsidR="001911D1" w:rsidRPr="001911D1">
        <w:rPr>
          <w:sz w:val="24"/>
          <w:szCs w:val="24"/>
          <w:lang w:val="ru-RU"/>
        </w:rPr>
        <w:t xml:space="preserve"> </w:t>
      </w:r>
      <w:r w:rsidRPr="001911D1">
        <w:rPr>
          <w:sz w:val="24"/>
          <w:szCs w:val="24"/>
        </w:rPr>
        <w:t xml:space="preserve">фінансування зазначених робіт коштом приватного інвестора на безповоротній основі та визначення форм державного сприяння цьому </w:t>
      </w:r>
      <w:r w:rsidRPr="001911D1">
        <w:rPr>
          <w:sz w:val="24"/>
          <w:szCs w:val="24"/>
        </w:rPr>
        <w:t>інвестиційному проекту;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line="240" w:lineRule="auto"/>
        <w:ind w:left="200" w:right="2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передбачити першочерговість надання рухомого складу для перевезення сипких вантажів (зерновозів) у період із липня по жовтень вітчизняним постачальникам сільськогосподарської продукції для перевезення зерновик сільськогосподарських </w:t>
      </w:r>
      <w:r w:rsidRPr="001911D1">
        <w:rPr>
          <w:sz w:val="24"/>
          <w:szCs w:val="24"/>
        </w:rPr>
        <w:t>культур;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29"/>
        </w:tabs>
        <w:spacing w:before="0" w:line="240" w:lineRule="auto"/>
        <w:ind w:left="200" w:right="2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забезпечити пришвидшення проходження дозвільних процедур, насамперед при землевідведенні та розробленні техніко-економічного обґрунтування проектів будівництва елеваторів, зерносховищ, </w:t>
      </w:r>
      <w:proofErr w:type="spellStart"/>
      <w:r w:rsidRPr="001911D1">
        <w:rPr>
          <w:sz w:val="24"/>
          <w:szCs w:val="24"/>
        </w:rPr>
        <w:t>логіс</w:t>
      </w:r>
      <w:proofErr w:type="spellEnd"/>
      <w:r w:rsidRPr="001911D1">
        <w:rPr>
          <w:sz w:val="24"/>
          <w:szCs w:val="24"/>
        </w:rPr>
        <w:t xml:space="preserve">- </w:t>
      </w:r>
      <w:proofErr w:type="spellStart"/>
      <w:r w:rsidRPr="001911D1">
        <w:rPr>
          <w:sz w:val="24"/>
          <w:szCs w:val="24"/>
        </w:rPr>
        <w:t>тичних</w:t>
      </w:r>
      <w:proofErr w:type="spellEnd"/>
      <w:r w:rsidRPr="001911D1">
        <w:rPr>
          <w:sz w:val="24"/>
          <w:szCs w:val="24"/>
        </w:rPr>
        <w:t xml:space="preserve"> центрів та інших об’єктів інфраструктури зберіга</w:t>
      </w:r>
      <w:r w:rsidRPr="001911D1">
        <w:rPr>
          <w:sz w:val="24"/>
          <w:szCs w:val="24"/>
        </w:rPr>
        <w:t>ння і транспортування сільськогосподарської продукції завдяки впровадженню процедур видачі дозволів за принципом «єдиного вікна»;</w:t>
      </w:r>
    </w:p>
    <w:p w:rsidR="00E663E1" w:rsidRPr="001911D1" w:rsidRDefault="000301F6" w:rsidP="001911D1">
      <w:pPr>
        <w:pStyle w:val="20"/>
        <w:numPr>
          <w:ilvl w:val="0"/>
          <w:numId w:val="2"/>
        </w:numPr>
        <w:shd w:val="clear" w:color="auto" w:fill="auto"/>
        <w:tabs>
          <w:tab w:val="left" w:pos="732"/>
        </w:tabs>
        <w:spacing w:before="0" w:line="240" w:lineRule="auto"/>
        <w:ind w:left="200" w:right="280" w:firstLine="320"/>
        <w:rPr>
          <w:sz w:val="24"/>
          <w:szCs w:val="24"/>
        </w:rPr>
      </w:pPr>
      <w:r w:rsidRPr="001911D1">
        <w:rPr>
          <w:sz w:val="24"/>
          <w:szCs w:val="24"/>
        </w:rPr>
        <w:t xml:space="preserve">сприяти розвитку місцевих сільськогосподарських ринків і ярмарків у спосіб забезпечення їх умовами для зберігання, оброблення </w:t>
      </w:r>
      <w:r w:rsidRPr="001911D1">
        <w:rPr>
          <w:sz w:val="24"/>
          <w:szCs w:val="24"/>
        </w:rPr>
        <w:t>й пакування сільськогосподарської продукції, а також перевірки та контролю її якості.</w:t>
      </w:r>
    </w:p>
    <w:p w:rsidR="00E663E1" w:rsidRPr="001911D1" w:rsidRDefault="00E663E1" w:rsidP="001911D1"/>
    <w:sectPr w:rsidR="00E663E1" w:rsidRPr="001911D1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F6" w:rsidRDefault="000301F6">
      <w:r>
        <w:separator/>
      </w:r>
    </w:p>
  </w:endnote>
  <w:endnote w:type="continuationSeparator" w:id="0">
    <w:p w:rsidR="000301F6" w:rsidRDefault="0003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F6" w:rsidRDefault="000301F6">
      <w:r>
        <w:separator/>
      </w:r>
    </w:p>
  </w:footnote>
  <w:footnote w:type="continuationSeparator" w:id="0">
    <w:p w:rsidR="000301F6" w:rsidRDefault="0003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A3F"/>
    <w:multiLevelType w:val="multilevel"/>
    <w:tmpl w:val="F0F6A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B63E6"/>
    <w:multiLevelType w:val="multilevel"/>
    <w:tmpl w:val="8A962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31376"/>
    <w:multiLevelType w:val="multilevel"/>
    <w:tmpl w:val="B75AA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E1"/>
    <w:rsid w:val="000301F6"/>
    <w:rsid w:val="001911D1"/>
    <w:rsid w:val="00E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и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1">
    <w:name w:val="Основний текст (3) + 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38" w:lineRule="exact"/>
      <w:ind w:firstLine="3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22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и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2">
    <w:name w:val="Основни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1">
    <w:name w:val="Основний текст (3) + 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38" w:lineRule="exact"/>
      <w:ind w:firstLine="3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2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22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10676</Words>
  <Characters>6086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2016-02-10T12:38:00Z</dcterms:created>
  <dcterms:modified xsi:type="dcterms:W3CDTF">2016-02-10T12:41:00Z</dcterms:modified>
</cp:coreProperties>
</file>