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b/>
          <w:sz w:val="24"/>
          <w:szCs w:val="24"/>
          <w:lang w:val="uk-UA"/>
        </w:rPr>
        <w:t>1.   Поняття екологічної безпеки та правова основа її забезпечення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Екологічна безпека (екобезпека) являє собою соціоприродну та наукову реальність, є об'єктом дослідження різних наук (природ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ничих, соціальних, юридичних та ін.), оскільки охоплює складний комплекс взаємозв'язків людини з навколишнім природним сере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довищем.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Екобезпека — категорія соціальна, притаманна людському суспільству, формується в межах суспільних відносин. Вона має певні правові форми неправового характеру хоча і належить до явищ.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Зазначена категорія характеризується, по-перше, як вічна цінність людського суспільства, що ґрунтується на певній системі гарантій екологічної безпеки співіснування природи і людини. Йдеться про безпеку людини в процесі: взаємодії з природним се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редовищем, з небезпечними речовинами (радіоактивними, хімічними, токсичними тощо), використання руйнівних або небезпечних технологій і процесів, здійснення різноманітних впливів на дов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кілля тощо. Вона може бути пов'язана і з не контрольованими лю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диною процесами (стихійні сили природи).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По-друге, при забезпеченні екологічної безпеки враховуються закони природи, за якими розвиваються екологічні об'єкти.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По-третє, екобезпека здійснюється під контролем держави, яка утворює цілу систему спеціальних органів.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По-четверте, основою правової форми є екологічне право як са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мостійна правова галузь. Правове забезпечення екобезпеки є одним з основних принципів цього права.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Визначення екологічної безпеки як правової категорії має різне тлумачення в еколого-правовій науці. Вважають, що її сутність по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лягає в захисті людини і навколишнього природного середовища від шкідливого впливу; умовах збереження здоров'я людей і забез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печенні сталого соціально-економічного розвитку; балансі розвит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ку екосистем; діяльності по захисту життєво важливих екологічних інтересів; в тому, що вона є складовою частиною міжнародної екологічної безпеки тощо. Право екологічної безпеки розглядають як комплексну галузь екологічного права, систему правових норм та інших засобів, які спрямовані на створення правових умов для ре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алізації суб'єктивного права громадян на безпечне для життя і здо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ров'я довкілля та захист його в разі порушення, а також регулюван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ня відносин щодо здійснення екологічно небезпечної діяльності з метою запобігання погіршенню екологічної обстановки, виникнен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ню екологічної небезпеки для природних систем, населення, інте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ресів держави і юридичних осіб та здійснення системи заходів у разі виникнення екологічної небезпеки щодо ліквідації небезпечних наслідків, визначення режиму використання екологічно небезпеч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них територій і об'єктів, встановлення особливого статусу осіб, що постраждали від негативних наслідків природної стихії чи техноген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ного впливу, досягнення режиму безпечного існування населення і стану довкілля на місцевому, регіональному, національному і транснаціональному рівнях.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Закон України «Про охорону навколишнього природного сере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довища» (ст. 50) визначає екологічну безпеку як стан навколишнього природного середовища, при якому 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забезпечується попередження погіршення екологічної обстановки та виникнення небезпеки для здо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ров'я людей, що гарантується здійсненням широкого комплексу взає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мопов'язаних екологічних, політичних, економічних, технічних, ор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ганізаційних, державно-правових та інших заходів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Екологічна безпека розглядається у двох аспектах. Як суб'єктив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на категорія вона проявляється у процесі реалізації суб'єктивного права громадян на екологічну безпеку шляхом регулятивного та охоронного методів. Це право громадян тісно пов'язане з правом на безпечне навколишнє природне середовище для їх життя і здо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ров'я. З іншого боку — це об'єктивно існуюча система правового за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безпечення екологічної безпеки, за допомогою якої регламен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тується екологічно небезпечна діяльність, режим використання природних ресурсів, охорона довкілля, попередження погіршення екологічного стану та виникнення небезпеки для природних об'єк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тів і населення.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Довкілля вважається безпечним, коли його стан відповідає вста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новленим у законодавстві критеріям, стандартам, лімітам і норма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тивам, які стосуються його чистоти (незабрудненості), ресурсо-місткості (невиснаженості), екологічної стійкості, санітарних вимог, видового різноманіття, здатності задовольняти інтереси громадян.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Чинне екологічне законодавство України як критерії безпеки навколишнього природного середовища передбачає спеціальні нормативи екологічної безпеки.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За якісними показниками стан довкілля можна представити трьома рівнями, де його якість розглядається як сукупність природ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них та «набутих» властивостей, сформованих під впливом антропо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генної діяльності, які відповідають встановленим екологічним, санітарно-гігієнічним нормативам, що забезпечують умови для роз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витку і відтворення живих організмів, у тому числі життєдіяльності людини. Найвищий якісний рівень природного середовища являє собою чисте природне середовище. У цьому разі забруднення природ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ного середовища є мінімальним, воно не спричиняє змін нормаль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ного екологічного стану в певному регіоні. До другого рівня слід віднести сприятливе природне середовище. Тут забруднення природ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ного середовища можливе в межах, які не впливають на стан здо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ров'я людини і коли відсутні будь-які неприємні фактори, викли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кані специфікою окремих виробництв. До третього рівня можна віднести безпечне природне середовище. На відміну від другого рівня тут допускається можливість наявності в природному середовищі певного регіону незагрозливих для людини негативних факторів.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Як зазначалося, екобезпека природних об'єктів пов'язана з без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пекою громадян у сфері екології. Це є передумовою здійснення природного і невід'ємного права людини на безпечне довкілля.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 xml:space="preserve">Об'єктами екологічної безпеки відповідно до ст.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t xml:space="preserve"> Закону «Про основи національної безпеки України» є: людина і громадянин (їх конституційні права та свободи, перелік яких відповідно до Ос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новного Закону (ст. 22) не є вичерпним); суспільство (його духовні, морально-етичні, культурні, історичні, інтелектуальні цінності, інформаційне і навколишнє природне середовище і природні ре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сурси); держава (її конституційний лад, суверенітет, територіальна цілісність і недоторканність). Таким чином, об'єктами екологічної безпеки є життєво важливі інтереси суб'єктів безпеки: права, ма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теріальні та духовні потреби особи; природні ресурси та навко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лишнє природне середовище як матеріальна основа державного і суспільного розвитку.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Суб'єктами забезпечення екологічної безпеки є: Президент України, Верховна Рада України, Кабінет Міністрів України, Рада Національної безпеки і оборони України, міністерства та інші центральні органи виконавчої влади, Національний банк України, суди загальної юрисдикції, прокуратура України, міс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цеві державні адміністрації та органи місцевого самоврядуван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ня, Збройні Сили України, Служба безпеки України, Державна прикордонна служба України та інші військові формування, утво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рені відповідно до законів України, громадяни України, об'єд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нання громадян (ст. 4 Закону України «Про основи національ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ної безпеки України»).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У термінологічному і змістовому аспектах безпека пов'язана з антонімом «небезпека» і є його зворотною стороною. Безпека — виключення небезпеки або її зменшення до прийнятного ризику для довкілля. У частині 1 ст. 50 Закону України «Про охорону на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вколишнього природного середовища» вказується на поперед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ження погіршення екологічного стану і виникнення небезпеки для здоров'я людей.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Екологічна небезпека — це сукупна небезпека, діяльність тех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ногенних систем, під впливом яких виникли природні екологічні фактори та негативні природні процеси. У зв'язку з тим, що ант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ропогенне і технічне перевантаження на довкілля постійно зростає, закріплено Перелік видів діяльності і об'єктів, що являють собою підвищену екологічну небезпеку1, який зараз містить понад 22 їх види і постійно поновлюється.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Правові, економічні, соціальні, організаційні основи діяльності, пов'язані з об'єктами підвищеної небезпеки і спрямовані на захист довкілля, життя і здоров'я людей від шкідливого впливу аварій на цих об'єктах шляхом запобігання їх виникненню, обмеженню (ло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калізації) розвитку і ліквідації наслідків, визначаються в Законі України від 18 січня 2001 року «Про об'єкти підвищеної небезпе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ки». Об'єктами підвищеної небезпеки вважаються такі, на яких ви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користовуються, виготовлюються, переробляються, зберігаються або трансформуються небезпечні речовини чи категорії речовин у кількості, що дорівнює або перевищує нормативно встановлені по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рогові маси, а також інші об'єкти, які є реальною загрозою виник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нення надзвичайних ситуацій техногенного та природного харак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теру. Екологічно небезпечні види діяльності і об'єкти — це важливі чинники, які потребують розробки оптимальних заходів по забез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печенню екологічної безпеки.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Правові вимоги щодо забезпечення екологічної безпеки різно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манітні за своїм змістом, направленістю і містяться не тільки в еко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логічному законодавстві, але й в інших нормативно-правових при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писах держави.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Категорія «екологічна безпека» з'явилась в українському зако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нодавстві з прийняттям Декларації про державний суверенітет України від 16 липня 1990 року.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У подальшому вона отримує конституційне закріплення, її за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безпечення та захист віднесено до обов'язків і найважливіших функцій держави, а також є справою всього українського народу (статті 16, 17 Конституції України). Поряд з людиною, її життям і 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здоров'ям, честю й гідністю, недоторканністю безпека проголо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шується і визначається Основним Законом найвищою соціальною цінністю (ст. 3).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Зазначені положення Основного Закону становлять консти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туційну основу екологічної безпеки та охорони навколишнього при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родного середовища. Відповідно до них були розроблені: Основні на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прямки державної політики України в галузі охорони довкілля, ви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користання природних ресурсів і забезпечення екологічної безпеки; Концепція (основи 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lastRenderedPageBreak/>
        <w:t>державної політики) національної безпеки Укра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їни; Закон України «Про основи національної безпеки України» від 19 червня 2003 року.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Чинне законодавство України не тільки визначає основні засади державної політики, спрямованої на захист національних інтересів гарантування в Україні безпеки особи, суспільства і держави відзовнішніх і внутрішніх загроз в усіх сферах життєдіяльності, але й визнає пріоритетні національні інтереси: забезпечення екологічно та техногенно- безпечних умов життєдіяльності громадян і су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спільства; збереження навколишнього природного середовища; раціональне використання природних ресурсів (ст. 6 Закону Укра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їни «Про основи національної безпеки України»).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Загальні положення у сфері екологічної безпеки закріплені За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коном України «Про охорону навколишнього природного середо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вища». 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Самостійного закріплення в ньому дістав принцип право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вого забезпечення екологічної безпеки життєдіяльності людини, який належить до основних принципів екологічного права (ст. 3). Його сутність полягає в тому, що за допомогою правових та інших заходів забезпечується підтримка безпечного стану навколишньо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го природного середовища для життя та здоров'я громадян, довкілля в цілому.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У поресурсовому законодавстві окремо вирізняються принци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пи, що забезпечують пріоритет екологічних вимог перед іншими. До них належать: пріоритетність вимог екологічної безпеки; обо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в'язковість додержання екологічних стандартів, нормативів та лімітів використання природних ресурсів; гарантування екологічно безпечного середовища для життя та здоров'я людей. Відмінною рисою цих принципів від інших є забезпечення підтримання еко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логічної рівноваги на території України.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Законодавче закріплення отримали заходи щодо забезпечення екологічної безпеки при здійсненні різних видів господарської діяльності, які можуть негативно впливати на навколишнє природ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не середовище, життя і здоров'я людини. У зв'язку з цим в літера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турі іноді слушно зазначається, що еколого-правові норми неод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норідні і регулюють різні види правовідносин. Одні спрямовані на охорону навколишнього природного середовища, закріплюють ви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моги екологічної безпеки і є обов'язковими для виконання, а інші — встановлюють обов'язки щодо дотримання екологічних вимог та здійснення різноманітних видів господарської діяльності.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37A">
        <w:rPr>
          <w:rFonts w:ascii="Times New Roman" w:hAnsi="Times New Roman" w:cs="Times New Roman"/>
          <w:sz w:val="24"/>
          <w:szCs w:val="24"/>
          <w:lang w:val="uk-UA"/>
        </w:rPr>
        <w:t>Недотримання вимог екологічної безпеки створює екологічно небезпечну ситуацію, яка загрожує стану навколишнього природ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ного середовища та здоров'ю людини, спричиняє різноманітні Наслідки. Вимоги екологічної безпеки в законі сформульовані за трьома напрямами: за господарськими суб'єктами, стадіями госпо</w:t>
      </w:r>
      <w:r w:rsidRPr="0030337A">
        <w:rPr>
          <w:rFonts w:ascii="Times New Roman" w:hAnsi="Times New Roman" w:cs="Times New Roman"/>
          <w:sz w:val="24"/>
          <w:szCs w:val="24"/>
          <w:lang w:val="uk-UA"/>
        </w:rPr>
        <w:softHyphen/>
        <w:t>дарського процесу, видами господарської діяльності.</w:t>
      </w: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337A" w:rsidRPr="0030337A" w:rsidRDefault="0030337A" w:rsidP="0030337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0337A" w:rsidRPr="0030337A" w:rsidSect="0096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7A" w:rsidRDefault="0030337A" w:rsidP="0030337A">
      <w:pPr>
        <w:spacing w:after="0" w:line="240" w:lineRule="auto"/>
      </w:pPr>
      <w:r>
        <w:separator/>
      </w:r>
    </w:p>
  </w:endnote>
  <w:endnote w:type="continuationSeparator" w:id="0">
    <w:p w:rsidR="0030337A" w:rsidRDefault="0030337A" w:rsidP="0030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7A" w:rsidRDefault="0030337A" w:rsidP="0030337A">
      <w:pPr>
        <w:spacing w:after="0" w:line="240" w:lineRule="auto"/>
      </w:pPr>
      <w:r>
        <w:separator/>
      </w:r>
    </w:p>
  </w:footnote>
  <w:footnote w:type="continuationSeparator" w:id="0">
    <w:p w:rsidR="0030337A" w:rsidRDefault="0030337A" w:rsidP="00303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37A"/>
    <w:rsid w:val="0030337A"/>
    <w:rsid w:val="00455987"/>
    <w:rsid w:val="00914F7A"/>
    <w:rsid w:val="0096475F"/>
    <w:rsid w:val="00AC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03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0337A"/>
    <w:pPr>
      <w:widowControl w:val="0"/>
      <w:autoSpaceDE w:val="0"/>
      <w:autoSpaceDN w:val="0"/>
      <w:adjustRightInd w:val="0"/>
      <w:spacing w:after="0" w:line="776" w:lineRule="exact"/>
      <w:ind w:firstLine="10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03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0337A"/>
    <w:pPr>
      <w:widowControl w:val="0"/>
      <w:autoSpaceDE w:val="0"/>
      <w:autoSpaceDN w:val="0"/>
      <w:adjustRightInd w:val="0"/>
      <w:spacing w:after="0" w:line="753" w:lineRule="exact"/>
      <w:ind w:firstLine="109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0337A"/>
    <w:pPr>
      <w:widowControl w:val="0"/>
      <w:autoSpaceDE w:val="0"/>
      <w:autoSpaceDN w:val="0"/>
      <w:adjustRightInd w:val="0"/>
      <w:spacing w:after="0" w:line="631" w:lineRule="exact"/>
      <w:ind w:firstLine="10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0337A"/>
    <w:rPr>
      <w:rFonts w:ascii="Times New Roman" w:hAnsi="Times New Roman" w:cs="Times New Roman"/>
      <w:b/>
      <w:bCs/>
      <w:spacing w:val="-10"/>
      <w:sz w:val="64"/>
      <w:szCs w:val="64"/>
    </w:rPr>
  </w:style>
  <w:style w:type="character" w:customStyle="1" w:styleId="FontStyle16">
    <w:name w:val="Font Style16"/>
    <w:basedOn w:val="a0"/>
    <w:uiPriority w:val="99"/>
    <w:rsid w:val="0030337A"/>
    <w:rPr>
      <w:rFonts w:ascii="Times New Roman" w:hAnsi="Times New Roman" w:cs="Times New Roman"/>
      <w:i/>
      <w:iCs/>
      <w:spacing w:val="-10"/>
      <w:sz w:val="66"/>
      <w:szCs w:val="66"/>
    </w:rPr>
  </w:style>
  <w:style w:type="character" w:customStyle="1" w:styleId="FontStyle17">
    <w:name w:val="Font Style17"/>
    <w:basedOn w:val="a0"/>
    <w:uiPriority w:val="99"/>
    <w:rsid w:val="0030337A"/>
    <w:rPr>
      <w:rFonts w:ascii="Times New Roman" w:hAnsi="Times New Roman" w:cs="Times New Roman"/>
      <w:b/>
      <w:bCs/>
      <w:spacing w:val="-10"/>
      <w:sz w:val="54"/>
      <w:szCs w:val="54"/>
    </w:rPr>
  </w:style>
  <w:style w:type="character" w:customStyle="1" w:styleId="FontStyle18">
    <w:name w:val="Font Style18"/>
    <w:basedOn w:val="a0"/>
    <w:uiPriority w:val="99"/>
    <w:rsid w:val="0030337A"/>
    <w:rPr>
      <w:rFonts w:ascii="Times New Roman" w:hAnsi="Times New Roman" w:cs="Times New Roman"/>
      <w:sz w:val="66"/>
      <w:szCs w:val="66"/>
    </w:rPr>
  </w:style>
  <w:style w:type="character" w:customStyle="1" w:styleId="FontStyle19">
    <w:name w:val="Font Style19"/>
    <w:basedOn w:val="a0"/>
    <w:uiPriority w:val="99"/>
    <w:rsid w:val="0030337A"/>
    <w:rPr>
      <w:rFonts w:ascii="Times New Roman" w:hAnsi="Times New Roman" w:cs="Times New Roman"/>
      <w:i/>
      <w:iCs/>
      <w:sz w:val="64"/>
      <w:szCs w:val="64"/>
    </w:rPr>
  </w:style>
  <w:style w:type="character" w:customStyle="1" w:styleId="FontStyle20">
    <w:name w:val="Font Style20"/>
    <w:basedOn w:val="a0"/>
    <w:uiPriority w:val="99"/>
    <w:rsid w:val="0030337A"/>
    <w:rPr>
      <w:rFonts w:ascii="Times New Roman" w:hAnsi="Times New Roman" w:cs="Times New Roman"/>
      <w:spacing w:val="10"/>
      <w:sz w:val="54"/>
      <w:szCs w:val="54"/>
    </w:rPr>
  </w:style>
  <w:style w:type="paragraph" w:styleId="a3">
    <w:name w:val="header"/>
    <w:basedOn w:val="a"/>
    <w:link w:val="a4"/>
    <w:uiPriority w:val="99"/>
    <w:semiHidden/>
    <w:unhideWhenUsed/>
    <w:rsid w:val="0030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337A"/>
  </w:style>
  <w:style w:type="paragraph" w:styleId="a5">
    <w:name w:val="footer"/>
    <w:basedOn w:val="a"/>
    <w:link w:val="a6"/>
    <w:uiPriority w:val="99"/>
    <w:semiHidden/>
    <w:unhideWhenUsed/>
    <w:rsid w:val="0030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337A"/>
  </w:style>
  <w:style w:type="paragraph" w:styleId="a7">
    <w:name w:val="footnote text"/>
    <w:basedOn w:val="a"/>
    <w:link w:val="a8"/>
    <w:uiPriority w:val="99"/>
    <w:semiHidden/>
    <w:unhideWhenUsed/>
    <w:rsid w:val="0030337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337A"/>
    <w:rPr>
      <w:sz w:val="20"/>
      <w:szCs w:val="20"/>
    </w:rPr>
  </w:style>
  <w:style w:type="paragraph" w:customStyle="1" w:styleId="Style7">
    <w:name w:val="Style7"/>
    <w:basedOn w:val="a"/>
    <w:uiPriority w:val="99"/>
    <w:rsid w:val="0030337A"/>
    <w:pPr>
      <w:widowControl w:val="0"/>
      <w:autoSpaceDE w:val="0"/>
      <w:autoSpaceDN w:val="0"/>
      <w:adjustRightInd w:val="0"/>
      <w:spacing w:after="0" w:line="7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0337A"/>
    <w:rPr>
      <w:rFonts w:ascii="Times New Roman" w:hAnsi="Times New Roman" w:cs="Times New Roman"/>
      <w:spacing w:val="10"/>
      <w:sz w:val="64"/>
      <w:szCs w:val="64"/>
    </w:rPr>
  </w:style>
  <w:style w:type="paragraph" w:customStyle="1" w:styleId="Style11">
    <w:name w:val="Style11"/>
    <w:basedOn w:val="a"/>
    <w:uiPriority w:val="99"/>
    <w:rsid w:val="00303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0337A"/>
    <w:pPr>
      <w:widowControl w:val="0"/>
      <w:autoSpaceDE w:val="0"/>
      <w:autoSpaceDN w:val="0"/>
      <w:adjustRightInd w:val="0"/>
      <w:spacing w:after="0" w:line="630" w:lineRule="exact"/>
      <w:ind w:firstLine="10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0337A"/>
    <w:rPr>
      <w:rFonts w:ascii="Times New Roman" w:hAnsi="Times New Roman" w:cs="Times New Roman"/>
      <w:i/>
      <w:iCs/>
      <w:sz w:val="54"/>
      <w:szCs w:val="54"/>
    </w:rPr>
  </w:style>
  <w:style w:type="character" w:customStyle="1" w:styleId="FontStyle23">
    <w:name w:val="Font Style23"/>
    <w:basedOn w:val="a0"/>
    <w:uiPriority w:val="99"/>
    <w:rsid w:val="0030337A"/>
    <w:rPr>
      <w:rFonts w:ascii="Times New Roman" w:hAnsi="Times New Roman" w:cs="Times New Roman"/>
      <w:b/>
      <w:bCs/>
      <w:spacing w:val="40"/>
      <w:sz w:val="70"/>
      <w:szCs w:val="70"/>
    </w:rPr>
  </w:style>
  <w:style w:type="character" w:customStyle="1" w:styleId="FontStyle24">
    <w:name w:val="Font Style24"/>
    <w:basedOn w:val="a0"/>
    <w:uiPriority w:val="99"/>
    <w:rsid w:val="0030337A"/>
    <w:rPr>
      <w:rFonts w:ascii="Consolas" w:hAnsi="Consolas" w:cs="Consolas"/>
      <w:i/>
      <w:iCs/>
      <w:spacing w:val="-50"/>
      <w:sz w:val="82"/>
      <w:szCs w:val="8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1</cp:revision>
  <dcterms:created xsi:type="dcterms:W3CDTF">2015-12-21T09:35:00Z</dcterms:created>
  <dcterms:modified xsi:type="dcterms:W3CDTF">2015-12-21T09:56:00Z</dcterms:modified>
</cp:coreProperties>
</file>