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B9" w:rsidRDefault="00997E2B" w:rsidP="00997E2B">
      <w:pPr>
        <w:pStyle w:val="120"/>
        <w:framePr w:w="7128" w:h="8818" w:hRule="exact" w:wrap="none" w:vAnchor="page" w:hAnchor="page" w:x="881" w:y="1477"/>
        <w:shd w:val="clear" w:color="auto" w:fill="auto"/>
        <w:spacing w:before="0" w:after="438"/>
        <w:ind w:left="567" w:right="1310"/>
      </w:pPr>
      <w:bookmarkStart w:id="0" w:name="bookmark0"/>
      <w:r>
        <w:t>ПРАВОВЕ</w:t>
      </w:r>
      <w:r>
        <w:rPr>
          <w:lang w:val="en-US"/>
        </w:rPr>
        <w:t xml:space="preserve"> </w:t>
      </w:r>
      <w:r>
        <w:t>РЕГУЛЮВАННЯ ЦІН ТА</w:t>
      </w:r>
      <w:r>
        <w:rPr>
          <w:lang w:val="en-US"/>
        </w:rPr>
        <w:t xml:space="preserve"> </w:t>
      </w:r>
      <w:r w:rsidR="00AD2EC5">
        <w:t>ЦІНОУТВОРЕННЯ</w:t>
      </w:r>
      <w:bookmarkEnd w:id="0"/>
    </w:p>
    <w:p w:rsidR="00066EB9" w:rsidRDefault="00AD2EC5" w:rsidP="00D03426">
      <w:pPr>
        <w:pStyle w:val="20"/>
        <w:framePr w:w="7128" w:h="8818" w:hRule="exact" w:wrap="none" w:vAnchor="page" w:hAnchor="page" w:x="881" w:y="1477"/>
        <w:shd w:val="clear" w:color="auto" w:fill="auto"/>
        <w:spacing w:before="0" w:after="28" w:line="210" w:lineRule="exact"/>
        <w:ind w:left="200" w:hanging="58"/>
        <w:jc w:val="center"/>
      </w:pPr>
      <w:bookmarkStart w:id="1" w:name="bookmark1"/>
      <w:r>
        <w:t>§ 1. Поняття та функції ціни.</w:t>
      </w:r>
      <w:bookmarkEnd w:id="1"/>
    </w:p>
    <w:p w:rsidR="00066EB9" w:rsidRDefault="00AD2EC5" w:rsidP="00D03426">
      <w:pPr>
        <w:pStyle w:val="20"/>
        <w:framePr w:w="7128" w:h="8818" w:hRule="exact" w:wrap="none" w:vAnchor="page" w:hAnchor="page" w:x="881" w:y="1477"/>
        <w:shd w:val="clear" w:color="auto" w:fill="auto"/>
        <w:spacing w:before="0" w:after="0" w:line="210" w:lineRule="exact"/>
        <w:ind w:left="200" w:hanging="58"/>
        <w:jc w:val="center"/>
      </w:pPr>
      <w:bookmarkStart w:id="2" w:name="bookmark2"/>
      <w:r>
        <w:t>Політика ціноутворення</w:t>
      </w:r>
      <w:bookmarkEnd w:id="2"/>
    </w:p>
    <w:p w:rsidR="00D03426" w:rsidRDefault="00D03426">
      <w:pPr>
        <w:pStyle w:val="20"/>
        <w:framePr w:w="7128" w:h="8818" w:hRule="exact" w:wrap="none" w:vAnchor="page" w:hAnchor="page" w:x="881" w:y="1477"/>
        <w:shd w:val="clear" w:color="auto" w:fill="auto"/>
        <w:spacing w:before="0" w:after="0" w:line="210" w:lineRule="exact"/>
        <w:ind w:left="200" w:firstLine="880"/>
      </w:pPr>
    </w:p>
    <w:p w:rsidR="00066EB9" w:rsidRDefault="00AD2EC5">
      <w:pPr>
        <w:pStyle w:val="22"/>
        <w:framePr w:w="7128" w:h="8818" w:hRule="exact" w:wrap="none" w:vAnchor="page" w:hAnchor="page" w:x="881" w:y="1477"/>
        <w:shd w:val="clear" w:color="auto" w:fill="auto"/>
        <w:spacing w:before="0"/>
        <w:ind w:left="200" w:right="180" w:firstLine="880"/>
      </w:pPr>
      <w:r>
        <w:rPr>
          <w:rStyle w:val="211pt"/>
        </w:rPr>
        <w:t xml:space="preserve">Основу ціни як економічної категорії становить вартість товару, величина якої визначається суспільно необхідними затратами праці. Як зазначав відомий український економіст М. І. </w:t>
      </w:r>
      <w:proofErr w:type="spellStart"/>
      <w:r>
        <w:rPr>
          <w:rStyle w:val="211pt"/>
        </w:rPr>
        <w:t>Туган</w:t>
      </w:r>
      <w:proofErr w:type="spellEnd"/>
      <w:r>
        <w:rPr>
          <w:rStyle w:val="211pt"/>
        </w:rPr>
        <w:t xml:space="preserve">-Баранов- </w:t>
      </w:r>
      <w:proofErr w:type="spellStart"/>
      <w:r>
        <w:rPr>
          <w:rStyle w:val="211pt"/>
        </w:rPr>
        <w:t>ський</w:t>
      </w:r>
      <w:proofErr w:type="spellEnd"/>
      <w:r>
        <w:rPr>
          <w:rStyle w:val="211pt"/>
        </w:rPr>
        <w:t>, «ціна вільно виробленого товару визначається тими видатками на його виробництво, які дають змогу виробити товару стільки, скільки його потребує ринок»</w:t>
      </w:r>
      <w:r>
        <w:rPr>
          <w:rStyle w:val="211pt"/>
          <w:vertAlign w:val="superscript"/>
        </w:rPr>
        <w:t>1</w:t>
      </w:r>
      <w:r>
        <w:rPr>
          <w:rStyle w:val="211pt"/>
        </w:rPr>
        <w:t>.</w:t>
      </w:r>
    </w:p>
    <w:p w:rsidR="00066EB9" w:rsidRDefault="00AD2EC5">
      <w:pPr>
        <w:pStyle w:val="22"/>
        <w:framePr w:w="7128" w:h="8818" w:hRule="exact" w:wrap="none" w:vAnchor="page" w:hAnchor="page" w:x="881" w:y="1477"/>
        <w:shd w:val="clear" w:color="auto" w:fill="auto"/>
        <w:spacing w:before="0"/>
        <w:ind w:left="200" w:right="180" w:firstLine="420"/>
      </w:pPr>
      <w:r>
        <w:rPr>
          <w:rStyle w:val="211pt"/>
        </w:rPr>
        <w:t>Разом з тим, ціна є вираженням узгодженого продавцем і покупцем грошового або іншого майнового еквівалента, який покупець згоден заплатити за переданий йому товар (роботи, послуги).</w:t>
      </w:r>
    </w:p>
    <w:p w:rsidR="00066EB9" w:rsidRDefault="00AD2EC5">
      <w:pPr>
        <w:pStyle w:val="22"/>
        <w:framePr w:w="7128" w:h="8818" w:hRule="exact" w:wrap="none" w:vAnchor="page" w:hAnchor="page" w:x="881" w:y="1477"/>
        <w:shd w:val="clear" w:color="auto" w:fill="auto"/>
        <w:spacing w:before="0"/>
        <w:ind w:left="200" w:right="180" w:firstLine="420"/>
      </w:pPr>
      <w:r>
        <w:rPr>
          <w:rStyle w:val="211pt"/>
        </w:rPr>
        <w:t xml:space="preserve">Суб’єктивістські та волюнтаристські уявлення щодо ціноутворення, які мали місце в нашій країні, коли ігнорувалися вимоги об’єктивних економічних законів (передусім закону вартості та закону розподілу за працею), зумовили те, що ціни лише фіксували рівень витрат того чи іншого виробництва, що склався. У багатьох випадках цей рівень був досить далеким від суспільно необхідних витрат. Відірвані від об’єктивної вартісної бази, ціни, таким чином, перестали </w:t>
      </w:r>
      <w:r>
        <w:rPr>
          <w:rStyle w:val="295pt"/>
        </w:rPr>
        <w:t>в</w:t>
      </w:r>
      <w:r>
        <w:rPr>
          <w:rStyle w:val="295pt0"/>
        </w:rPr>
        <w:t>ідп</w:t>
      </w:r>
      <w:r>
        <w:rPr>
          <w:rStyle w:val="295pt"/>
        </w:rPr>
        <w:t xml:space="preserve">овідати </w:t>
      </w:r>
      <w:r>
        <w:rPr>
          <w:rStyle w:val="211pt"/>
        </w:rPr>
        <w:t xml:space="preserve">суспільно необхідним затратам праці і, по суті, перетворилися на планово-обліковий вимірювач. Цілком зрозуміло, що така система цін не могла застосовуватися в умовах реформування економіки, фундаментальним моментом якого у сфері ціноутворення є найбільш повне відображення в нових цінах суспільно необхідних затрат </w:t>
      </w:r>
      <w:r>
        <w:rPr>
          <w:rStyle w:val="295pt"/>
        </w:rPr>
        <w:t>пр</w:t>
      </w:r>
      <w:r>
        <w:rPr>
          <w:rStyle w:val="295pt0"/>
        </w:rPr>
        <w:t>ац</w:t>
      </w:r>
      <w:r>
        <w:rPr>
          <w:rStyle w:val="295pt"/>
        </w:rPr>
        <w:t>і</w:t>
      </w:r>
    </w:p>
    <w:p w:rsidR="00066EB9" w:rsidRDefault="00AD2EC5">
      <w:pPr>
        <w:pStyle w:val="22"/>
        <w:framePr w:w="7128" w:h="8818" w:hRule="exact" w:wrap="none" w:vAnchor="page" w:hAnchor="page" w:x="881" w:y="1477"/>
        <w:shd w:val="clear" w:color="auto" w:fill="auto"/>
        <w:spacing w:before="0"/>
        <w:ind w:left="200" w:right="180" w:firstLine="420"/>
      </w:pPr>
      <w:r>
        <w:rPr>
          <w:rStyle w:val="211pt"/>
        </w:rPr>
        <w:t>За такої умови ціна щонайкраще виконує властиві їй функції в період побудови ринкових відносин, а саме:</w:t>
      </w:r>
    </w:p>
    <w:p w:rsidR="00066EB9" w:rsidRDefault="00AD2EC5">
      <w:pPr>
        <w:pStyle w:val="22"/>
        <w:framePr w:w="7128" w:h="8818" w:hRule="exact" w:wrap="none" w:vAnchor="page" w:hAnchor="page" w:x="881" w:y="1477"/>
        <w:numPr>
          <w:ilvl w:val="0"/>
          <w:numId w:val="1"/>
        </w:numPr>
        <w:shd w:val="clear" w:color="auto" w:fill="auto"/>
        <w:tabs>
          <w:tab w:val="left" w:pos="930"/>
        </w:tabs>
        <w:spacing w:before="0"/>
        <w:ind w:left="200" w:right="180" w:firstLine="420"/>
      </w:pPr>
      <w:r>
        <w:rPr>
          <w:rStyle w:val="211pt"/>
        </w:rPr>
        <w:t>функцію обліку і виміру затрат суспільної праці. Виконуючи її, ціна виступає одним із найважливіших показників народногосподарського виробництва, є орієнтиром для прийняття господарських рішень;</w:t>
      </w:r>
    </w:p>
    <w:p w:rsidR="00066EB9" w:rsidRDefault="00AD2EC5">
      <w:pPr>
        <w:pStyle w:val="a5"/>
        <w:framePr w:w="7128" w:h="651" w:hRule="exact" w:wrap="none" w:vAnchor="page" w:hAnchor="page" w:x="881" w:y="10632"/>
        <w:shd w:val="clear" w:color="auto" w:fill="auto"/>
        <w:tabs>
          <w:tab w:val="left" w:pos="742"/>
        </w:tabs>
        <w:ind w:left="200" w:firstLine="400"/>
      </w:pPr>
      <w:r>
        <w:rPr>
          <w:rStyle w:val="95pt"/>
          <w:vertAlign w:val="superscript"/>
        </w:rPr>
        <w:t>1</w:t>
      </w:r>
      <w:r>
        <w:rPr>
          <w:rStyle w:val="95pt"/>
        </w:rPr>
        <w:tab/>
      </w:r>
      <w:proofErr w:type="spellStart"/>
      <w:r>
        <w:rPr>
          <w:rStyle w:val="95pt"/>
        </w:rPr>
        <w:t>Туган</w:t>
      </w:r>
      <w:proofErr w:type="spellEnd"/>
      <w:r>
        <w:rPr>
          <w:rStyle w:val="95pt"/>
        </w:rPr>
        <w:t xml:space="preserve">-Барановський М. І. Політична економія: Курс популярний / М. І. </w:t>
      </w:r>
      <w:proofErr w:type="spellStart"/>
      <w:r>
        <w:rPr>
          <w:rStyle w:val="95pt"/>
        </w:rPr>
        <w:t>Туган</w:t>
      </w:r>
      <w:proofErr w:type="spellEnd"/>
      <w:r>
        <w:rPr>
          <w:rStyle w:val="95pt"/>
        </w:rPr>
        <w:t>- Барановський. — К.: Наук, думка, 1994. — С. 110.</w:t>
      </w:r>
    </w:p>
    <w:p w:rsidR="00066EB9" w:rsidRDefault="00066EB9">
      <w:pPr>
        <w:rPr>
          <w:sz w:val="2"/>
          <w:szCs w:val="2"/>
        </w:rPr>
        <w:sectPr w:rsidR="00066EB9">
          <w:pgSz w:w="8400" w:h="11900"/>
          <w:pgMar w:top="360" w:right="360" w:bottom="360" w:left="360" w:header="0" w:footer="3" w:gutter="0"/>
          <w:cols w:space="720"/>
          <w:noEndnote/>
          <w:docGrid w:linePitch="360"/>
        </w:sectPr>
      </w:pPr>
    </w:p>
    <w:p w:rsidR="00066EB9" w:rsidRDefault="00AD2EC5" w:rsidP="00D03426">
      <w:pPr>
        <w:pStyle w:val="22"/>
        <w:framePr w:w="7142" w:h="9420" w:hRule="exact" w:wrap="none" w:vAnchor="page" w:hAnchor="page" w:x="874" w:y="815"/>
        <w:numPr>
          <w:ilvl w:val="0"/>
          <w:numId w:val="1"/>
        </w:numPr>
        <w:shd w:val="clear" w:color="auto" w:fill="auto"/>
        <w:tabs>
          <w:tab w:val="left" w:pos="890"/>
        </w:tabs>
        <w:spacing w:before="0" w:line="245" w:lineRule="exact"/>
        <w:ind w:left="160" w:right="300" w:firstLine="400"/>
      </w:pPr>
      <w:r>
        <w:rPr>
          <w:rStyle w:val="211pt"/>
        </w:rPr>
        <w:lastRenderedPageBreak/>
        <w:t>функцію пропорційності та рівноваги в господарстві. Саме через ціну здійснюється зв’язок між виробництвом і споживанням, пропозицією і попитом. В умовах пропорційного розподілу засобів виробництва і праці між галузями рівновага на ринку підтримується за допомогою цін, що відповідають суспільно необхідним затратам;</w:t>
      </w:r>
    </w:p>
    <w:p w:rsidR="00066EB9" w:rsidRDefault="00AD2EC5" w:rsidP="00D03426">
      <w:pPr>
        <w:pStyle w:val="22"/>
        <w:framePr w:w="7142" w:h="9420" w:hRule="exact" w:wrap="none" w:vAnchor="page" w:hAnchor="page" w:x="874" w:y="815"/>
        <w:numPr>
          <w:ilvl w:val="0"/>
          <w:numId w:val="1"/>
        </w:numPr>
        <w:shd w:val="clear" w:color="auto" w:fill="auto"/>
        <w:tabs>
          <w:tab w:val="left" w:pos="890"/>
        </w:tabs>
        <w:spacing w:before="0" w:line="245" w:lineRule="exact"/>
        <w:ind w:left="160" w:right="300" w:firstLine="400"/>
      </w:pPr>
      <w:proofErr w:type="spellStart"/>
      <w:r>
        <w:rPr>
          <w:rStyle w:val="211pt"/>
        </w:rPr>
        <w:t>стимулювальну</w:t>
      </w:r>
      <w:proofErr w:type="spellEnd"/>
      <w:r>
        <w:rPr>
          <w:rStyle w:val="211pt"/>
        </w:rPr>
        <w:t xml:space="preserve"> функцію. В народному господарстві ціни можуть сприяти або перешкоджати збільшенню виробництва і споживання тих або інших товарів. Так, занижені ціни, які не забезпечують нормальну рентабельність або завдають збитків, не зацікавлюють підприємства у нарощуванні обсягів виробництва. Разом з тим, завищені ціни, які дають змогу отримати надмірний прибуток, створюють для підприємства незаслужені економічні привілеї і водночас можуть викликати розширення виробництва, що не відповідає суспільним потребам;</w:t>
      </w:r>
    </w:p>
    <w:p w:rsidR="00066EB9" w:rsidRDefault="00AD2EC5" w:rsidP="00D03426">
      <w:pPr>
        <w:pStyle w:val="22"/>
        <w:framePr w:w="7142" w:h="9420" w:hRule="exact" w:wrap="none" w:vAnchor="page" w:hAnchor="page" w:x="874" w:y="815"/>
        <w:numPr>
          <w:ilvl w:val="0"/>
          <w:numId w:val="1"/>
        </w:numPr>
        <w:shd w:val="clear" w:color="auto" w:fill="auto"/>
        <w:tabs>
          <w:tab w:val="left" w:pos="890"/>
        </w:tabs>
        <w:spacing w:before="0" w:line="245" w:lineRule="exact"/>
        <w:ind w:left="160" w:right="300" w:firstLine="400"/>
      </w:pPr>
      <w:r>
        <w:rPr>
          <w:rStyle w:val="211pt"/>
        </w:rPr>
        <w:t>розподільчу функцію, пов’язану з можливістю відхилення ціни від вартості. Так, встановлення високих цін на певну продукцію (товар) дає змогу державі перерозподіляти кошти шляхом встановлення дотацій на інші товари (послуги)</w:t>
      </w:r>
      <w:r>
        <w:rPr>
          <w:rStyle w:val="211pt"/>
          <w:vertAlign w:val="superscript"/>
        </w:rPr>
        <w:t>1</w:t>
      </w:r>
      <w:r>
        <w:rPr>
          <w:rStyle w:val="211pt"/>
        </w:rPr>
        <w:t>.</w:t>
      </w:r>
    </w:p>
    <w:p w:rsidR="00066EB9" w:rsidRDefault="00AD2EC5" w:rsidP="00D03426">
      <w:pPr>
        <w:pStyle w:val="22"/>
        <w:framePr w:w="7142" w:h="9420" w:hRule="exact" w:wrap="none" w:vAnchor="page" w:hAnchor="page" w:x="874" w:y="815"/>
        <w:shd w:val="clear" w:color="auto" w:fill="auto"/>
        <w:spacing w:before="0" w:line="245" w:lineRule="exact"/>
        <w:ind w:left="160" w:right="300" w:firstLine="400"/>
      </w:pPr>
      <w:r>
        <w:rPr>
          <w:rStyle w:val="211pt"/>
        </w:rPr>
        <w:t>Ринкові перетворення в економіці спрямовані на кардинальну перебудову не лише існуючої системи цін і методології їх встановлення, а й організації самого процесу ціноутворення. Підвищення відповідальності господарюючих суб’єктів за результати своєї господарської діяльності, з одного боку, і необхідність реорганізації в діяльності органів ціноутворення та контролю за цінами — з іншого, визначили лінію на демократизацію цінової політики.</w:t>
      </w:r>
    </w:p>
    <w:p w:rsidR="00066EB9" w:rsidRDefault="00AD2EC5" w:rsidP="00D03426">
      <w:pPr>
        <w:pStyle w:val="22"/>
        <w:framePr w:w="7142" w:h="9420" w:hRule="exact" w:wrap="none" w:vAnchor="page" w:hAnchor="page" w:x="874" w:y="815"/>
        <w:shd w:val="clear" w:color="auto" w:fill="auto"/>
        <w:spacing w:before="0" w:line="245" w:lineRule="exact"/>
        <w:ind w:left="160" w:right="300" w:firstLine="400"/>
      </w:pPr>
      <w:r>
        <w:rPr>
          <w:rStyle w:val="211pt"/>
        </w:rPr>
        <w:t>Цінова політика, як один з основних напрямів економічної політики держави, спрямована на регулювання державою відносин обміну між суб’єктами ринку з метою забезпечення еквівалентності в процесі реалізації національного продукту, дотримання необхідної паритетності цін між галузями та видами господарської діяльності, а також забезпечення стабільності оптових та роздрібних цін (ст. 10 ГК)</w:t>
      </w:r>
    </w:p>
    <w:p w:rsidR="00066EB9" w:rsidRDefault="00AD2EC5" w:rsidP="00D03426">
      <w:pPr>
        <w:pStyle w:val="22"/>
        <w:framePr w:w="7142" w:h="9420" w:hRule="exact" w:wrap="none" w:vAnchor="page" w:hAnchor="page" w:x="874" w:y="815"/>
        <w:shd w:val="clear" w:color="auto" w:fill="auto"/>
        <w:spacing w:before="0" w:line="245" w:lineRule="exact"/>
        <w:ind w:left="160" w:right="300" w:firstLine="400"/>
      </w:pPr>
      <w:r>
        <w:rPr>
          <w:rStyle w:val="211pt"/>
        </w:rPr>
        <w:t>В</w:t>
      </w:r>
      <w:r>
        <w:rPr>
          <w:rStyle w:val="211pt0"/>
        </w:rPr>
        <w:t>ідп</w:t>
      </w:r>
      <w:r>
        <w:rPr>
          <w:rStyle w:val="211pt"/>
        </w:rPr>
        <w:t>овідно до ст. 7 Закону «Про економічну самостійність Української РСР»</w:t>
      </w:r>
      <w:r>
        <w:rPr>
          <w:rStyle w:val="211pt"/>
          <w:vertAlign w:val="superscript"/>
        </w:rPr>
        <w:t>2</w:t>
      </w:r>
      <w:r>
        <w:rPr>
          <w:rStyle w:val="211pt"/>
        </w:rPr>
        <w:t xml:space="preserve"> політика ціноутворення на території України належить до її компетенції і визначається її законодавством. Головну роль у цьому законодавстві відіграє Закон України від 3 грудня 1990 р. «Про ціни і ціноутворення», який визначає основні принципи встановлення та застосування цін і тарифів та організацію контролю за їх </w:t>
      </w:r>
      <w:proofErr w:type="spellStart"/>
      <w:r>
        <w:rPr>
          <w:rStyle w:val="211pt"/>
        </w:rPr>
        <w:t>дотриман</w:t>
      </w:r>
      <w:proofErr w:type="spellEnd"/>
    </w:p>
    <w:p w:rsidR="00066EB9" w:rsidRDefault="00AD2EC5">
      <w:pPr>
        <w:pStyle w:val="a5"/>
        <w:framePr w:w="7142" w:h="422" w:hRule="exact" w:wrap="none" w:vAnchor="page" w:hAnchor="page" w:x="874" w:y="10385"/>
        <w:shd w:val="clear" w:color="auto" w:fill="auto"/>
        <w:tabs>
          <w:tab w:val="left" w:pos="732"/>
        </w:tabs>
        <w:spacing w:line="211" w:lineRule="exact"/>
        <w:ind w:left="180" w:firstLine="400"/>
      </w:pPr>
      <w:r>
        <w:rPr>
          <w:rStyle w:val="95pt"/>
          <w:vertAlign w:val="superscript"/>
        </w:rPr>
        <w:t>1</w:t>
      </w:r>
      <w:r>
        <w:rPr>
          <w:rStyle w:val="95pt"/>
        </w:rPr>
        <w:tab/>
      </w:r>
      <w:r>
        <w:rPr>
          <w:rStyle w:val="95pt"/>
          <w:lang w:val="ru-RU" w:eastAsia="ru-RU" w:bidi="ru-RU"/>
        </w:rPr>
        <w:t>Политическая Экономия</w:t>
      </w:r>
      <w:r>
        <w:rPr>
          <w:rStyle w:val="95pt"/>
        </w:rPr>
        <w:t xml:space="preserve">: </w:t>
      </w:r>
      <w:r>
        <w:rPr>
          <w:rStyle w:val="95pt"/>
          <w:lang w:val="ru-RU" w:eastAsia="ru-RU" w:bidi="ru-RU"/>
        </w:rPr>
        <w:t xml:space="preserve">учебник </w:t>
      </w:r>
      <w:r>
        <w:rPr>
          <w:rStyle w:val="95pt"/>
        </w:rPr>
        <w:t xml:space="preserve">для </w:t>
      </w:r>
      <w:r>
        <w:rPr>
          <w:rStyle w:val="95pt"/>
          <w:lang w:val="ru-RU" w:eastAsia="ru-RU" w:bidi="ru-RU"/>
        </w:rPr>
        <w:t xml:space="preserve">вузов </w:t>
      </w:r>
      <w:r>
        <w:rPr>
          <w:rStyle w:val="95pt"/>
        </w:rPr>
        <w:t xml:space="preserve">/ В. </w:t>
      </w:r>
      <w:r>
        <w:rPr>
          <w:rStyle w:val="95pt"/>
          <w:lang w:val="ru-RU" w:eastAsia="ru-RU" w:bidi="ru-RU"/>
        </w:rPr>
        <w:t xml:space="preserve">А. Медведев, Л. И. Абалкин, О. И. </w:t>
      </w:r>
      <w:proofErr w:type="spellStart"/>
      <w:r>
        <w:rPr>
          <w:rStyle w:val="95pt"/>
          <w:lang w:val="ru-RU" w:eastAsia="ru-RU" w:bidi="ru-RU"/>
        </w:rPr>
        <w:t>Ожерельев</w:t>
      </w:r>
      <w:proofErr w:type="spellEnd"/>
      <w:r>
        <w:rPr>
          <w:rStyle w:val="95pt"/>
          <w:lang w:val="ru-RU" w:eastAsia="ru-RU" w:bidi="ru-RU"/>
        </w:rPr>
        <w:t xml:space="preserve"> и др. — М.: Политиздат, 1990. — С. 556—557.</w:t>
      </w:r>
    </w:p>
    <w:p w:rsidR="00066EB9" w:rsidRDefault="00AD2EC5">
      <w:pPr>
        <w:pStyle w:val="a5"/>
        <w:framePr w:w="7142" w:h="560" w:hRule="exact" w:wrap="none" w:vAnchor="page" w:hAnchor="page" w:x="874" w:y="10843"/>
        <w:shd w:val="clear" w:color="auto" w:fill="auto"/>
        <w:tabs>
          <w:tab w:val="left" w:pos="734"/>
        </w:tabs>
        <w:spacing w:after="77" w:line="190" w:lineRule="exact"/>
        <w:ind w:left="580"/>
        <w:jc w:val="both"/>
      </w:pPr>
      <w:r>
        <w:rPr>
          <w:rStyle w:val="95pt"/>
          <w:vertAlign w:val="superscript"/>
          <w:lang w:val="ru-RU" w:eastAsia="ru-RU" w:bidi="ru-RU"/>
        </w:rPr>
        <w:t>2</w:t>
      </w:r>
      <w:proofErr w:type="gramStart"/>
      <w:r>
        <w:rPr>
          <w:rStyle w:val="95pt"/>
          <w:lang w:val="ru-RU" w:eastAsia="ru-RU" w:bidi="ru-RU"/>
        </w:rPr>
        <w:tab/>
      </w:r>
      <w:r>
        <w:rPr>
          <w:rStyle w:val="95pt"/>
        </w:rPr>
        <w:t>В</w:t>
      </w:r>
      <w:proofErr w:type="gramEnd"/>
      <w:r>
        <w:rPr>
          <w:rStyle w:val="95pt"/>
        </w:rPr>
        <w:t xml:space="preserve">ідомості Верховної </w:t>
      </w:r>
      <w:r>
        <w:rPr>
          <w:rStyle w:val="95pt"/>
          <w:lang w:val="ru-RU" w:eastAsia="ru-RU" w:bidi="ru-RU"/>
        </w:rPr>
        <w:t xml:space="preserve">Ради </w:t>
      </w:r>
      <w:r>
        <w:rPr>
          <w:rStyle w:val="95pt"/>
        </w:rPr>
        <w:t xml:space="preserve">України. </w:t>
      </w:r>
      <w:r>
        <w:rPr>
          <w:rStyle w:val="95pt"/>
          <w:lang w:val="ru-RU" w:eastAsia="ru-RU" w:bidi="ru-RU"/>
        </w:rPr>
        <w:t>— 1990. — № 34. — Ст. 499.</w:t>
      </w:r>
    </w:p>
    <w:p w:rsidR="00066EB9" w:rsidRDefault="00AD2EC5">
      <w:pPr>
        <w:pStyle w:val="24"/>
        <w:framePr w:w="7142" w:h="560" w:hRule="exact" w:wrap="none" w:vAnchor="page" w:hAnchor="page" w:x="874" w:y="10843"/>
        <w:shd w:val="clear" w:color="auto" w:fill="auto"/>
        <w:spacing w:before="0" w:line="120" w:lineRule="exact"/>
        <w:ind w:left="180"/>
      </w:pPr>
      <w:r>
        <w:t>32</w:t>
      </w:r>
      <w:r>
        <w:rPr>
          <w:rStyle w:val="2TimesNewRoman4pt"/>
          <w:rFonts w:eastAsia="Sylfaen"/>
        </w:rPr>
        <w:t>-</w:t>
      </w:r>
      <w:r>
        <w:t>12-41</w:t>
      </w:r>
    </w:p>
    <w:p w:rsidR="00066EB9" w:rsidRDefault="00066EB9">
      <w:pPr>
        <w:rPr>
          <w:sz w:val="2"/>
          <w:szCs w:val="2"/>
        </w:rPr>
        <w:sectPr w:rsidR="00066EB9">
          <w:pgSz w:w="8400" w:h="11900"/>
          <w:pgMar w:top="360" w:right="360" w:bottom="360" w:left="360" w:header="0" w:footer="3" w:gutter="0"/>
          <w:cols w:space="720"/>
          <w:noEndnote/>
          <w:docGrid w:linePitch="360"/>
        </w:sectPr>
      </w:pPr>
    </w:p>
    <w:p w:rsidR="00066EB9" w:rsidRDefault="00AD2EC5">
      <w:pPr>
        <w:pStyle w:val="22"/>
        <w:framePr w:w="7114" w:h="10479" w:hRule="exact" w:wrap="none" w:vAnchor="page" w:hAnchor="page" w:x="888" w:y="738"/>
        <w:shd w:val="clear" w:color="auto" w:fill="auto"/>
        <w:spacing w:before="0" w:after="388" w:line="245" w:lineRule="exact"/>
        <w:ind w:left="160" w:right="300" w:firstLine="0"/>
      </w:pPr>
      <w:proofErr w:type="spellStart"/>
      <w:r>
        <w:rPr>
          <w:rStyle w:val="211pt"/>
        </w:rPr>
        <w:lastRenderedPageBreak/>
        <w:t>ням</w:t>
      </w:r>
      <w:proofErr w:type="spellEnd"/>
      <w:r>
        <w:rPr>
          <w:rStyle w:val="211pt"/>
        </w:rPr>
        <w:t xml:space="preserve"> на території України. Закон поширюється на всі підприємства та організації незалежно від форм власності, підпорядкованості й методів організації праці та виробництва.</w:t>
      </w:r>
    </w:p>
    <w:p w:rsidR="00066EB9" w:rsidRDefault="00AD2EC5">
      <w:pPr>
        <w:pStyle w:val="20"/>
        <w:framePr w:w="7114" w:h="10479" w:hRule="exact" w:wrap="none" w:vAnchor="page" w:hAnchor="page" w:x="888" w:y="738"/>
        <w:shd w:val="clear" w:color="auto" w:fill="auto"/>
        <w:spacing w:before="0" w:after="0" w:line="210" w:lineRule="exact"/>
        <w:ind w:left="220" w:firstLine="400"/>
      </w:pPr>
      <w:bookmarkStart w:id="3" w:name="bookmark3"/>
      <w:r>
        <w:t>§ 2. Види цін та порядок їх встановлення</w:t>
      </w:r>
      <w:bookmarkEnd w:id="3"/>
    </w:p>
    <w:p w:rsidR="00D03426" w:rsidRDefault="00D03426">
      <w:pPr>
        <w:pStyle w:val="20"/>
        <w:framePr w:w="7114" w:h="10479" w:hRule="exact" w:wrap="none" w:vAnchor="page" w:hAnchor="page" w:x="888" w:y="738"/>
        <w:shd w:val="clear" w:color="auto" w:fill="auto"/>
        <w:spacing w:before="0" w:after="0" w:line="210" w:lineRule="exact"/>
        <w:ind w:left="220" w:firstLine="400"/>
      </w:pPr>
    </w:p>
    <w:p w:rsidR="00066EB9" w:rsidRDefault="00AD2EC5">
      <w:pPr>
        <w:pStyle w:val="22"/>
        <w:framePr w:w="7114" w:h="10479" w:hRule="exact" w:wrap="none" w:vAnchor="page" w:hAnchor="page" w:x="888" w:y="738"/>
        <w:shd w:val="clear" w:color="auto" w:fill="auto"/>
        <w:spacing w:before="0" w:line="245" w:lineRule="exact"/>
        <w:ind w:left="220" w:right="180" w:firstLine="860"/>
      </w:pPr>
      <w:r>
        <w:rPr>
          <w:rStyle w:val="211pt"/>
        </w:rPr>
        <w:t>Залежно від способу встановлення, суб’єктів ціноутворення, сфери застосування тощо та відповідно до чинного законодавства в Україні застосовуються різні види цін і тарифів. За способом встановлення ціни і тарифи поділяються на:</w:t>
      </w:r>
    </w:p>
    <w:p w:rsidR="00066EB9" w:rsidRDefault="00AD2EC5">
      <w:pPr>
        <w:pStyle w:val="22"/>
        <w:framePr w:w="7114" w:h="10479" w:hRule="exact" w:wrap="none" w:vAnchor="page" w:hAnchor="page" w:x="888" w:y="738"/>
        <w:shd w:val="clear" w:color="auto" w:fill="auto"/>
        <w:spacing w:before="0" w:line="245" w:lineRule="exact"/>
        <w:ind w:left="220" w:right="180" w:firstLine="400"/>
      </w:pPr>
      <w:r>
        <w:rPr>
          <w:rStyle w:val="211pt"/>
        </w:rPr>
        <w:t>вільні ціни і тарифи, що, у свою чергу, поділяються на договірні та ціни, що встановлюються самостійно суб’єктами господарювання;</w:t>
      </w:r>
    </w:p>
    <w:p w:rsidR="00066EB9" w:rsidRDefault="00AD2EC5">
      <w:pPr>
        <w:pStyle w:val="22"/>
        <w:framePr w:w="7114" w:h="10479" w:hRule="exact" w:wrap="none" w:vAnchor="page" w:hAnchor="page" w:x="888" w:y="738"/>
        <w:shd w:val="clear" w:color="auto" w:fill="auto"/>
        <w:spacing w:before="0" w:line="245" w:lineRule="exact"/>
        <w:ind w:left="220" w:firstLine="400"/>
      </w:pPr>
      <w:r>
        <w:rPr>
          <w:rStyle w:val="211pt"/>
        </w:rPr>
        <w:t>державні фіксовані та регульовані ціни і тарифи.</w:t>
      </w:r>
    </w:p>
    <w:p w:rsidR="00066EB9" w:rsidRDefault="00AD2EC5">
      <w:pPr>
        <w:pStyle w:val="22"/>
        <w:framePr w:w="7114" w:h="10479" w:hRule="exact" w:wrap="none" w:vAnchor="page" w:hAnchor="page" w:x="888" w:y="738"/>
        <w:shd w:val="clear" w:color="auto" w:fill="auto"/>
        <w:spacing w:before="0" w:line="245" w:lineRule="exact"/>
        <w:ind w:left="220" w:right="180" w:firstLine="400"/>
      </w:pPr>
      <w:r>
        <w:rPr>
          <w:rStyle w:val="211pt"/>
        </w:rPr>
        <w:t>Суб’єкти господарювання, як встановлено ч. З ст. 189 ГК, можуть використовувати у господарській діяльності вільні ціни, державні фіксовані ціни та регульовані ціни — граничні рівні цін або граничні відхилення від державних фіксованих цін.</w:t>
      </w:r>
    </w:p>
    <w:p w:rsidR="00066EB9" w:rsidRDefault="00AD2EC5">
      <w:pPr>
        <w:pStyle w:val="22"/>
        <w:framePr w:w="7114" w:h="10479" w:hRule="exact" w:wrap="none" w:vAnchor="page" w:hAnchor="page" w:x="888" w:y="738"/>
        <w:shd w:val="clear" w:color="auto" w:fill="auto"/>
        <w:spacing w:before="0" w:line="245" w:lineRule="exact"/>
        <w:ind w:left="220" w:right="180" w:firstLine="400"/>
      </w:pPr>
      <w:r>
        <w:rPr>
          <w:rStyle w:val="211pt1"/>
        </w:rPr>
        <w:t>Вільні ціни і тарифи</w:t>
      </w:r>
      <w:r>
        <w:rPr>
          <w:rStyle w:val="211pt"/>
        </w:rPr>
        <w:t xml:space="preserve"> встановлюються на всі види продукції, товарів і послуг, за винятком тих, на які встановлено державні ціни (ч. 1 ст. 190 ГК). Вільні ціни визначаються суб’єктами господарювання самостійно за згодою сторін, а у внутрішньогосподарських відносинах — також за рішенням суб’єкта господарювання (ч. 2 ст. 190 ГК).</w:t>
      </w:r>
    </w:p>
    <w:p w:rsidR="00066EB9" w:rsidRDefault="00AD2EC5">
      <w:pPr>
        <w:pStyle w:val="22"/>
        <w:framePr w:w="7114" w:h="10479" w:hRule="exact" w:wrap="none" w:vAnchor="page" w:hAnchor="page" w:x="888" w:y="738"/>
        <w:shd w:val="clear" w:color="auto" w:fill="auto"/>
        <w:spacing w:before="0" w:line="245" w:lineRule="exact"/>
        <w:ind w:left="220" w:right="180" w:firstLine="400"/>
      </w:pPr>
      <w:r>
        <w:rPr>
          <w:rStyle w:val="211pt1"/>
        </w:rPr>
        <w:t>Державні фіксовані та регульовані ціни і тарифи</w:t>
      </w:r>
      <w:r>
        <w:rPr>
          <w:rStyle w:val="211pt"/>
        </w:rPr>
        <w:t xml:space="preserve"> встановлюються на ресурси, що справляють визначальний вплив на загальний рівень і динаміку цін, на товари і послуги, що мають суттєве соціальне значення для населення. Перелік зазначених ресурсів, продукції, послуг затверджує Кабінет Міністрів України (ч. 1 ст. 191 ГК).</w:t>
      </w:r>
    </w:p>
    <w:p w:rsidR="00066EB9" w:rsidRDefault="00AD2EC5">
      <w:pPr>
        <w:pStyle w:val="22"/>
        <w:framePr w:w="7114" w:h="10479" w:hRule="exact" w:wrap="none" w:vAnchor="page" w:hAnchor="page" w:x="888" w:y="738"/>
        <w:shd w:val="clear" w:color="auto" w:fill="auto"/>
        <w:spacing w:before="0" w:line="245" w:lineRule="exact"/>
        <w:ind w:left="220" w:right="180" w:firstLine="400"/>
      </w:pPr>
      <w:r>
        <w:rPr>
          <w:rStyle w:val="211pt"/>
        </w:rPr>
        <w:t>Відповідно до закону державні ціни встановлюються також на продукцію (послуги) суб’єктів господарювання — природних монополістів. Переліки видів продукції (послуг) зазначених суб’єктів затверджуються Кабінетом міністрів України (ч. 2 ст. 191 ГК).</w:t>
      </w:r>
    </w:p>
    <w:p w:rsidR="00066EB9" w:rsidRDefault="00AD2EC5">
      <w:pPr>
        <w:pStyle w:val="22"/>
        <w:framePr w:w="7114" w:h="10479" w:hRule="exact" w:wrap="none" w:vAnchor="page" w:hAnchor="page" w:x="888" w:y="738"/>
        <w:shd w:val="clear" w:color="auto" w:fill="auto"/>
        <w:spacing w:before="0" w:line="245" w:lineRule="exact"/>
        <w:ind w:left="220" w:right="180" w:firstLine="400"/>
      </w:pPr>
      <w:r>
        <w:rPr>
          <w:rStyle w:val="211pt"/>
        </w:rPr>
        <w:t xml:space="preserve">Законом може бути передбачено встановлення </w:t>
      </w:r>
      <w:r>
        <w:rPr>
          <w:rStyle w:val="211pt1"/>
        </w:rPr>
        <w:t>комунальних</w:t>
      </w:r>
      <w:r>
        <w:rPr>
          <w:rStyle w:val="211pt"/>
        </w:rPr>
        <w:t xml:space="preserve"> цін на продукцію та послуги, виробництво яких здійснюється комунальними підприємствами ( ч. 4 ст. 191 ГК).</w:t>
      </w:r>
    </w:p>
    <w:p w:rsidR="00066EB9" w:rsidRDefault="00AD2EC5">
      <w:pPr>
        <w:pStyle w:val="22"/>
        <w:framePr w:w="7114" w:h="10479" w:hRule="exact" w:wrap="none" w:vAnchor="page" w:hAnchor="page" w:x="888" w:y="738"/>
        <w:shd w:val="clear" w:color="auto" w:fill="auto"/>
        <w:spacing w:before="0" w:line="245" w:lineRule="exact"/>
        <w:ind w:left="220" w:right="180" w:firstLine="400"/>
      </w:pPr>
      <w:r>
        <w:rPr>
          <w:rStyle w:val="211pt1"/>
        </w:rPr>
        <w:t>Державне регулювання</w:t>
      </w:r>
      <w:r>
        <w:rPr>
          <w:rStyle w:val="211pt"/>
        </w:rPr>
        <w:t xml:space="preserve"> цін і тарифів здійснюється шляхом встановлення:</w:t>
      </w:r>
    </w:p>
    <w:p w:rsidR="00066EB9" w:rsidRDefault="00AD2EC5">
      <w:pPr>
        <w:pStyle w:val="22"/>
        <w:framePr w:w="7114" w:h="10479" w:hRule="exact" w:wrap="none" w:vAnchor="page" w:hAnchor="page" w:x="888" w:y="738"/>
        <w:shd w:val="clear" w:color="auto" w:fill="auto"/>
        <w:tabs>
          <w:tab w:val="left" w:pos="933"/>
        </w:tabs>
        <w:spacing w:before="0" w:line="245" w:lineRule="exact"/>
        <w:ind w:left="220" w:firstLine="400"/>
      </w:pPr>
      <w:r>
        <w:rPr>
          <w:rStyle w:val="211pt"/>
        </w:rPr>
        <w:t>а)</w:t>
      </w:r>
      <w:r>
        <w:rPr>
          <w:rStyle w:val="211pt"/>
        </w:rPr>
        <w:tab/>
        <w:t>фіксованих державних та комунальних цін;</w:t>
      </w:r>
    </w:p>
    <w:p w:rsidR="00066EB9" w:rsidRDefault="00AD2EC5">
      <w:pPr>
        <w:pStyle w:val="22"/>
        <w:framePr w:w="7114" w:h="10479" w:hRule="exact" w:wrap="none" w:vAnchor="page" w:hAnchor="page" w:x="888" w:y="738"/>
        <w:shd w:val="clear" w:color="auto" w:fill="auto"/>
        <w:tabs>
          <w:tab w:val="left" w:pos="942"/>
        </w:tabs>
        <w:spacing w:before="0" w:line="245" w:lineRule="exact"/>
        <w:ind w:left="220" w:firstLine="400"/>
      </w:pPr>
      <w:r>
        <w:rPr>
          <w:rStyle w:val="211pt"/>
        </w:rPr>
        <w:t>б)</w:t>
      </w:r>
      <w:r>
        <w:rPr>
          <w:rStyle w:val="211pt"/>
        </w:rPr>
        <w:tab/>
        <w:t>граничних рівнів цін;</w:t>
      </w:r>
    </w:p>
    <w:p w:rsidR="00066EB9" w:rsidRDefault="00AD2EC5">
      <w:pPr>
        <w:pStyle w:val="22"/>
        <w:framePr w:w="7114" w:h="10479" w:hRule="exact" w:wrap="none" w:vAnchor="page" w:hAnchor="page" w:x="888" w:y="738"/>
        <w:shd w:val="clear" w:color="auto" w:fill="auto"/>
        <w:tabs>
          <w:tab w:val="left" w:pos="941"/>
        </w:tabs>
        <w:spacing w:before="0" w:line="245" w:lineRule="exact"/>
        <w:ind w:left="220" w:right="180" w:firstLine="400"/>
      </w:pPr>
      <w:r>
        <w:rPr>
          <w:rStyle w:val="211pt"/>
        </w:rPr>
        <w:t>в)</w:t>
      </w:r>
      <w:r>
        <w:rPr>
          <w:rStyle w:val="211pt"/>
        </w:rPr>
        <w:tab/>
        <w:t>граничних рівнів торговельних надбавок і постачальницьких винагород;</w:t>
      </w:r>
    </w:p>
    <w:p w:rsidR="00066EB9" w:rsidRDefault="00AD2EC5">
      <w:pPr>
        <w:pStyle w:val="22"/>
        <w:framePr w:w="7114" w:h="10479" w:hRule="exact" w:wrap="none" w:vAnchor="page" w:hAnchor="page" w:x="888" w:y="738"/>
        <w:shd w:val="clear" w:color="auto" w:fill="auto"/>
        <w:tabs>
          <w:tab w:val="left" w:pos="942"/>
        </w:tabs>
        <w:spacing w:before="0" w:line="245" w:lineRule="exact"/>
        <w:ind w:left="220" w:firstLine="400"/>
      </w:pPr>
      <w:r>
        <w:rPr>
          <w:rStyle w:val="211pt"/>
        </w:rPr>
        <w:t>г)</w:t>
      </w:r>
      <w:r>
        <w:rPr>
          <w:rStyle w:val="211pt"/>
        </w:rPr>
        <w:tab/>
        <w:t>граничних нормативів рентабельності або</w:t>
      </w:r>
    </w:p>
    <w:p w:rsidR="00066EB9" w:rsidRDefault="00066EB9">
      <w:pPr>
        <w:rPr>
          <w:sz w:val="2"/>
          <w:szCs w:val="2"/>
        </w:rPr>
        <w:sectPr w:rsidR="00066EB9">
          <w:pgSz w:w="8400" w:h="11900"/>
          <w:pgMar w:top="360" w:right="360" w:bottom="360" w:left="360" w:header="0" w:footer="3" w:gutter="0"/>
          <w:cols w:space="720"/>
          <w:noEndnote/>
          <w:docGrid w:linePitch="360"/>
        </w:sectPr>
      </w:pPr>
    </w:p>
    <w:p w:rsidR="00066EB9" w:rsidRDefault="00AD2EC5" w:rsidP="00D03426">
      <w:pPr>
        <w:pStyle w:val="22"/>
        <w:framePr w:w="7046" w:h="9173" w:hRule="exact" w:wrap="none" w:vAnchor="page" w:hAnchor="page" w:x="922" w:y="752"/>
        <w:shd w:val="clear" w:color="auto" w:fill="auto"/>
        <w:tabs>
          <w:tab w:val="left" w:pos="876"/>
        </w:tabs>
        <w:spacing w:before="0"/>
        <w:ind w:left="160" w:right="160" w:firstLine="400"/>
      </w:pPr>
      <w:r>
        <w:rPr>
          <w:rStyle w:val="211pt"/>
        </w:rPr>
        <w:lastRenderedPageBreak/>
        <w:t>д)</w:t>
      </w:r>
      <w:r>
        <w:rPr>
          <w:rStyle w:val="211pt"/>
        </w:rPr>
        <w:tab/>
        <w:t>шляхом запровадження обов’язкового декларування зміни цін (ч. 5 ст. 191 ГК).</w:t>
      </w:r>
    </w:p>
    <w:p w:rsidR="00066EB9" w:rsidRDefault="00AD2EC5" w:rsidP="00D03426">
      <w:pPr>
        <w:pStyle w:val="22"/>
        <w:framePr w:w="7046" w:h="9173" w:hRule="exact" w:wrap="none" w:vAnchor="page" w:hAnchor="page" w:x="922" w:y="752"/>
        <w:shd w:val="clear" w:color="auto" w:fill="auto"/>
        <w:spacing w:before="0"/>
        <w:ind w:left="160" w:right="160" w:firstLine="400"/>
      </w:pPr>
      <w:r>
        <w:rPr>
          <w:rStyle w:val="211pt"/>
        </w:rPr>
        <w:t>Постановою Кабінету Міністрів України від 21 жовтня 1994 р. № 733 «Про ціноутворення в умовах реформування економіки»</w:t>
      </w:r>
      <w:r>
        <w:rPr>
          <w:rStyle w:val="211pt"/>
          <w:vertAlign w:val="superscript"/>
        </w:rPr>
        <w:t>1</w:t>
      </w:r>
      <w:r>
        <w:rPr>
          <w:rStyle w:val="211pt"/>
        </w:rPr>
        <w:t xml:space="preserve"> намічено скоротити обсяги державного регулювання цін і тарифів, обмеживши їх тільки природними та окремими штучними монополіями.</w:t>
      </w:r>
    </w:p>
    <w:p w:rsidR="00066EB9" w:rsidRDefault="00AD2EC5" w:rsidP="00D03426">
      <w:pPr>
        <w:pStyle w:val="22"/>
        <w:framePr w:w="7046" w:h="9173" w:hRule="exact" w:wrap="none" w:vAnchor="page" w:hAnchor="page" w:x="922" w:y="752"/>
        <w:shd w:val="clear" w:color="auto" w:fill="auto"/>
        <w:spacing w:before="0"/>
        <w:ind w:left="160" w:right="160" w:firstLine="400"/>
      </w:pPr>
      <w:r>
        <w:rPr>
          <w:rStyle w:val="211pt"/>
        </w:rPr>
        <w:t xml:space="preserve">Державні фіксовані та регульовані ціни встановлюються державними органами України. Постановою від 25 грудня 1996 р. № 1548 Кабінет Міністрів затвердив Повноваження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виконавчих органів міських рад щодо регулювання цін і тарифів на окремі види продукції, товарів і послуг (додаток до постанови). До органів, наділених повноваженнями щодо встановлення цін і тарифів, цією постановою віднесені Мінтрансзв’язку, </w:t>
      </w:r>
      <w:r>
        <w:rPr>
          <w:rStyle w:val="211pt"/>
          <w:lang w:val="ru-RU" w:eastAsia="ru-RU" w:bidi="ru-RU"/>
        </w:rPr>
        <w:t xml:space="preserve">МОН, </w:t>
      </w:r>
      <w:r>
        <w:rPr>
          <w:rStyle w:val="211pt"/>
        </w:rPr>
        <w:t>МОЗ, Мінпраці, інші міністерства та відомства, а також Рада Міністрів Автономної Республіки Крим, обласні та міські (міст Києва і Севастополя) державні адміністрації.</w:t>
      </w:r>
    </w:p>
    <w:p w:rsidR="00066EB9" w:rsidRDefault="00AD2EC5" w:rsidP="00D03426">
      <w:pPr>
        <w:pStyle w:val="22"/>
        <w:framePr w:w="7046" w:h="9173" w:hRule="exact" w:wrap="none" w:vAnchor="page" w:hAnchor="page" w:x="922" w:y="752"/>
        <w:shd w:val="clear" w:color="auto" w:fill="auto"/>
        <w:spacing w:before="0"/>
        <w:ind w:left="160" w:right="160" w:firstLine="400"/>
      </w:pPr>
      <w:r>
        <w:rPr>
          <w:rStyle w:val="211pt"/>
        </w:rPr>
        <w:t>Державні ціни мають враховувати середньогалузеву собівартість продукції і забезпечувати мінімальний рівень рентабельності продукції, на яку вони поширюються. Якщо цей рівень рентабельності не забезпечується державними цінами, то держава повинна забезпечити його дотацію за умови, що продукція підприємства є суспільно необхідною.</w:t>
      </w:r>
    </w:p>
    <w:p w:rsidR="00066EB9" w:rsidRDefault="00AD2EC5" w:rsidP="00D03426">
      <w:pPr>
        <w:pStyle w:val="22"/>
        <w:framePr w:w="7046" w:h="9173" w:hRule="exact" w:wrap="none" w:vAnchor="page" w:hAnchor="page" w:x="922" w:y="752"/>
        <w:shd w:val="clear" w:color="auto" w:fill="auto"/>
        <w:spacing w:before="0"/>
        <w:ind w:left="160" w:right="160" w:firstLine="400"/>
      </w:pPr>
      <w:r>
        <w:rPr>
          <w:rStyle w:val="211pt"/>
        </w:rPr>
        <w:t>Крім розглянутих вище, Кабінет Міністрів України може вводити інші методи державного регулювання цін.</w:t>
      </w:r>
    </w:p>
    <w:p w:rsidR="00066EB9" w:rsidRDefault="00AD2EC5" w:rsidP="00D03426">
      <w:pPr>
        <w:pStyle w:val="22"/>
        <w:framePr w:w="7046" w:h="9173" w:hRule="exact" w:wrap="none" w:vAnchor="page" w:hAnchor="page" w:x="922" w:y="752"/>
        <w:shd w:val="clear" w:color="auto" w:fill="auto"/>
        <w:spacing w:before="0"/>
        <w:ind w:left="160" w:right="160" w:firstLine="400"/>
      </w:pPr>
      <w:r>
        <w:rPr>
          <w:rStyle w:val="211pt"/>
        </w:rPr>
        <w:t>З огляду на те, коли і кому реалізуються продукція та товари, усі ціни (і вільні, і державні фіксовані та регульовані) поділяються на оптові та роздрібні.</w:t>
      </w:r>
    </w:p>
    <w:p w:rsidR="00066EB9" w:rsidRDefault="00AD2EC5" w:rsidP="00D03426">
      <w:pPr>
        <w:pStyle w:val="22"/>
        <w:framePr w:w="7046" w:h="9173" w:hRule="exact" w:wrap="none" w:vAnchor="page" w:hAnchor="page" w:x="922" w:y="752"/>
        <w:shd w:val="clear" w:color="auto" w:fill="auto"/>
        <w:spacing w:before="0"/>
        <w:ind w:left="160" w:right="160" w:firstLine="400"/>
      </w:pPr>
      <w:r>
        <w:rPr>
          <w:rStyle w:val="211pt"/>
        </w:rPr>
        <w:t>Оптові (відпускні) ціни застосовуються при розрахунках між підприємствами і організаціями-товаровиробниками і споживачами (покупцями) продукції і товарів. Оптова ціна в таких випадках включає в себе собівартість, прибуток (норматив прибутку) і податок на додану вартість</w:t>
      </w:r>
      <w:r>
        <w:rPr>
          <w:rStyle w:val="211pt"/>
          <w:vertAlign w:val="superscript"/>
        </w:rPr>
        <w:t>2</w:t>
      </w:r>
      <w:r>
        <w:rPr>
          <w:rStyle w:val="211pt"/>
        </w:rPr>
        <w:t>.</w:t>
      </w:r>
    </w:p>
    <w:p w:rsidR="00066EB9" w:rsidRDefault="00AD2EC5" w:rsidP="00D03426">
      <w:pPr>
        <w:pStyle w:val="22"/>
        <w:framePr w:w="7046" w:h="9173" w:hRule="exact" w:wrap="none" w:vAnchor="page" w:hAnchor="page" w:x="922" w:y="752"/>
        <w:shd w:val="clear" w:color="auto" w:fill="auto"/>
        <w:spacing w:before="0"/>
        <w:ind w:left="160" w:right="160" w:firstLine="400"/>
      </w:pPr>
      <w:r>
        <w:rPr>
          <w:rStyle w:val="211pt"/>
        </w:rPr>
        <w:t>Якщо продукцію (товар) віднесено у встановленому законодавством порядку до підакцизних, до її ціни включається акцизний збір — непрямий податок на високорентабельні та монопольні товари</w:t>
      </w:r>
      <w:r>
        <w:rPr>
          <w:rStyle w:val="211pt"/>
          <w:vertAlign w:val="superscript"/>
        </w:rPr>
        <w:t>3</w:t>
      </w:r>
      <w:r>
        <w:rPr>
          <w:rStyle w:val="211pt"/>
        </w:rPr>
        <w:t xml:space="preserve">. У </w:t>
      </w:r>
      <w:proofErr w:type="spellStart"/>
      <w:r>
        <w:rPr>
          <w:rStyle w:val="211pt"/>
        </w:rPr>
        <w:t>тако</w:t>
      </w:r>
      <w:proofErr w:type="spellEnd"/>
    </w:p>
    <w:p w:rsidR="00066EB9" w:rsidRDefault="00AD2EC5">
      <w:pPr>
        <w:pStyle w:val="a5"/>
        <w:framePr w:w="7046" w:h="221" w:hRule="exact" w:wrap="none" w:vAnchor="page" w:hAnchor="page" w:x="922" w:y="9868"/>
        <w:shd w:val="clear" w:color="auto" w:fill="auto"/>
        <w:tabs>
          <w:tab w:val="left" w:pos="724"/>
        </w:tabs>
        <w:spacing w:line="221" w:lineRule="exact"/>
        <w:ind w:left="580"/>
        <w:jc w:val="both"/>
      </w:pPr>
      <w:r>
        <w:rPr>
          <w:rStyle w:val="95pt"/>
          <w:vertAlign w:val="superscript"/>
        </w:rPr>
        <w:t>1</w:t>
      </w:r>
      <w:r>
        <w:rPr>
          <w:rStyle w:val="95pt"/>
        </w:rPr>
        <w:tab/>
        <w:t>ЗП України. - 1995. - № 1. - Ст. 18.</w:t>
      </w:r>
    </w:p>
    <w:p w:rsidR="00066EB9" w:rsidRDefault="00AD2EC5">
      <w:pPr>
        <w:pStyle w:val="a5"/>
        <w:framePr w:w="7046" w:h="433" w:hRule="exact" w:wrap="none" w:vAnchor="page" w:hAnchor="page" w:x="922" w:y="10098"/>
        <w:shd w:val="clear" w:color="auto" w:fill="auto"/>
        <w:tabs>
          <w:tab w:val="left" w:pos="717"/>
        </w:tabs>
        <w:spacing w:line="221" w:lineRule="exact"/>
        <w:ind w:left="160" w:firstLine="400"/>
      </w:pPr>
      <w:r>
        <w:rPr>
          <w:rStyle w:val="95pt"/>
          <w:vertAlign w:val="superscript"/>
        </w:rPr>
        <w:t>2</w:t>
      </w:r>
      <w:r>
        <w:rPr>
          <w:rStyle w:val="95pt"/>
        </w:rPr>
        <w:tab/>
        <w:t>П. 4.1 Закону України від 3 квітня 1997 р. «Про податок на додану вартість» //Відомості Верховної Ради України. — 1997. — № 21. — Ст. 156.</w:t>
      </w:r>
    </w:p>
    <w:p w:rsidR="00066EB9" w:rsidRDefault="00AD2EC5">
      <w:pPr>
        <w:pStyle w:val="a5"/>
        <w:framePr w:w="7046" w:h="911" w:hRule="exact" w:wrap="none" w:vAnchor="page" w:hAnchor="page" w:x="922" w:y="10540"/>
        <w:shd w:val="clear" w:color="auto" w:fill="auto"/>
        <w:tabs>
          <w:tab w:val="left" w:pos="732"/>
        </w:tabs>
        <w:spacing w:line="221" w:lineRule="exact"/>
        <w:ind w:left="180" w:firstLine="380"/>
      </w:pPr>
      <w:r>
        <w:rPr>
          <w:rStyle w:val="95pt"/>
          <w:vertAlign w:val="superscript"/>
        </w:rPr>
        <w:t>3</w:t>
      </w:r>
      <w:r>
        <w:rPr>
          <w:rStyle w:val="95pt"/>
        </w:rPr>
        <w:tab/>
        <w:t>Ст. 1 Декрету Кабінету Міністрів України від 26 грудня 1992 р. «Про акцизний збір» // Відомості Верховної Ради України. — 1993. — № 10. — Ст. 82.</w:t>
      </w:r>
    </w:p>
    <w:p w:rsidR="00066EB9" w:rsidRDefault="00AD2EC5">
      <w:pPr>
        <w:pStyle w:val="30"/>
        <w:framePr w:w="7046" w:h="911" w:hRule="exact" w:wrap="none" w:vAnchor="page" w:hAnchor="page" w:x="922" w:y="10540"/>
        <w:shd w:val="clear" w:color="auto" w:fill="auto"/>
        <w:spacing w:line="120" w:lineRule="exact"/>
        <w:ind w:left="180"/>
      </w:pPr>
      <w:r>
        <w:t>32</w:t>
      </w:r>
      <w:r>
        <w:rPr>
          <w:rStyle w:val="3AngsanaUPC4pt"/>
        </w:rPr>
        <w:t>*</w:t>
      </w:r>
    </w:p>
    <w:p w:rsidR="00066EB9" w:rsidRDefault="00066EB9">
      <w:pPr>
        <w:rPr>
          <w:sz w:val="2"/>
          <w:szCs w:val="2"/>
        </w:rPr>
        <w:sectPr w:rsidR="00066EB9">
          <w:pgSz w:w="8400" w:h="11900"/>
          <w:pgMar w:top="360" w:right="360" w:bottom="360" w:left="360" w:header="0" w:footer="3" w:gutter="0"/>
          <w:cols w:space="720"/>
          <w:noEndnote/>
          <w:docGrid w:linePitch="360"/>
        </w:sectPr>
      </w:pPr>
    </w:p>
    <w:p w:rsidR="00066EB9" w:rsidRDefault="00AD2EC5">
      <w:pPr>
        <w:pStyle w:val="22"/>
        <w:framePr w:w="7070" w:h="9495" w:hRule="exact" w:wrap="none" w:vAnchor="page" w:hAnchor="page" w:x="910" w:y="901"/>
        <w:shd w:val="clear" w:color="auto" w:fill="auto"/>
        <w:spacing w:before="0" w:line="245" w:lineRule="exact"/>
        <w:ind w:left="160" w:right="160" w:firstLine="0"/>
      </w:pPr>
      <w:r>
        <w:rPr>
          <w:rStyle w:val="211pt"/>
        </w:rPr>
        <w:lastRenderedPageBreak/>
        <w:t>му разі податок на додану вартість обчислюється з урахуванням суми акцизного збору.</w:t>
      </w:r>
    </w:p>
    <w:p w:rsidR="00066EB9" w:rsidRDefault="00AD2EC5">
      <w:pPr>
        <w:pStyle w:val="22"/>
        <w:framePr w:w="7070" w:h="9495" w:hRule="exact" w:wrap="none" w:vAnchor="page" w:hAnchor="page" w:x="910" w:y="901"/>
        <w:shd w:val="clear" w:color="auto" w:fill="auto"/>
        <w:spacing w:before="0" w:line="245" w:lineRule="exact"/>
        <w:ind w:left="260" w:firstLine="420"/>
      </w:pPr>
      <w:r>
        <w:rPr>
          <w:rStyle w:val="211pt"/>
        </w:rPr>
        <w:t>У випадках реалізації продукції (товарів) через посередників за вільними цінами до ціни включаються також постачальницько-збутові надбавки (націнки), граничний розмір яких може обмежуватися державою</w:t>
      </w:r>
      <w:r>
        <w:rPr>
          <w:rStyle w:val="211pt"/>
          <w:vertAlign w:val="superscript"/>
        </w:rPr>
        <w:t>1</w:t>
      </w:r>
      <w:r>
        <w:rPr>
          <w:rStyle w:val="211pt"/>
        </w:rPr>
        <w:t>.</w:t>
      </w:r>
    </w:p>
    <w:p w:rsidR="00066EB9" w:rsidRDefault="00AD2EC5">
      <w:pPr>
        <w:pStyle w:val="22"/>
        <w:framePr w:w="7070" w:h="9495" w:hRule="exact" w:wrap="none" w:vAnchor="page" w:hAnchor="page" w:x="910" w:y="901"/>
        <w:shd w:val="clear" w:color="auto" w:fill="auto"/>
        <w:spacing w:before="0" w:line="245" w:lineRule="exact"/>
        <w:ind w:left="260" w:firstLine="420"/>
      </w:pPr>
      <w:r>
        <w:rPr>
          <w:rStyle w:val="211pt"/>
        </w:rPr>
        <w:t>Роздрібні ціни на товари формуються, виходячи з оптової ціни, шляхом включення до неї торговельної надбавки (націнки). Такі ціни застосовуються у відносинах між підприємствами торгівлі та населенням, що споживає товари.</w:t>
      </w:r>
    </w:p>
    <w:p w:rsidR="00066EB9" w:rsidRDefault="00AD2EC5">
      <w:pPr>
        <w:pStyle w:val="22"/>
        <w:framePr w:w="7070" w:h="9495" w:hRule="exact" w:wrap="none" w:vAnchor="page" w:hAnchor="page" w:x="910" w:y="901"/>
        <w:shd w:val="clear" w:color="auto" w:fill="auto"/>
        <w:spacing w:before="0" w:after="345" w:line="245" w:lineRule="exact"/>
        <w:ind w:left="260" w:firstLine="420"/>
      </w:pPr>
      <w:r>
        <w:rPr>
          <w:rStyle w:val="211pt"/>
        </w:rPr>
        <w:t>При розрахунках за продану сільськогосподарськими товаровиробниками сільськогосподарську продукцію застосовують закупівельні ціни.</w:t>
      </w:r>
    </w:p>
    <w:p w:rsidR="00066EB9" w:rsidRDefault="00AD2EC5" w:rsidP="00D03426">
      <w:pPr>
        <w:pStyle w:val="20"/>
        <w:framePr w:w="7070" w:h="9495" w:hRule="exact" w:wrap="none" w:vAnchor="page" w:hAnchor="page" w:x="910" w:y="901"/>
        <w:shd w:val="clear" w:color="auto" w:fill="auto"/>
        <w:spacing w:before="0" w:after="0" w:line="264" w:lineRule="exact"/>
        <w:ind w:left="709" w:right="1116" w:hanging="283"/>
      </w:pPr>
      <w:bookmarkStart w:id="4" w:name="bookmark4"/>
      <w:r>
        <w:t>§ 3. Правове регулювання контролю за додержанням дисципліни цін та відповідальність за її порушення</w:t>
      </w:r>
      <w:bookmarkEnd w:id="4"/>
    </w:p>
    <w:p w:rsidR="00D03426" w:rsidRDefault="00D03426" w:rsidP="00D03426">
      <w:pPr>
        <w:pStyle w:val="20"/>
        <w:framePr w:w="7070" w:h="9495" w:hRule="exact" w:wrap="none" w:vAnchor="page" w:hAnchor="page" w:x="910" w:y="901"/>
        <w:shd w:val="clear" w:color="auto" w:fill="auto"/>
        <w:spacing w:before="0" w:after="0" w:line="264" w:lineRule="exact"/>
        <w:ind w:left="709" w:right="1116" w:hanging="283"/>
      </w:pPr>
    </w:p>
    <w:p w:rsidR="00066EB9" w:rsidRDefault="00AD2EC5">
      <w:pPr>
        <w:pStyle w:val="22"/>
        <w:framePr w:w="7070" w:h="9495" w:hRule="exact" w:wrap="none" w:vAnchor="page" w:hAnchor="page" w:x="910" w:y="901"/>
        <w:shd w:val="clear" w:color="auto" w:fill="auto"/>
        <w:spacing w:before="0" w:line="245" w:lineRule="exact"/>
        <w:ind w:left="260" w:firstLine="860"/>
      </w:pPr>
      <w:r>
        <w:rPr>
          <w:rStyle w:val="211pt"/>
        </w:rPr>
        <w:t xml:space="preserve">Контроль за додержанням державної дисципліни цін є одним із видів державного контролю за діяльністю господарюючих суб’єктів. Державний контроль за цінами здійснюється, головним чином, при встановленні і застосуванні державних фіксованих та регульованих цін і тарифів. Щодо сфери дії вільних цін контролюється правомірність їх застосування (зокрема, шляхом декларування) та додержання вимог </w:t>
      </w:r>
      <w:r>
        <w:rPr>
          <w:rStyle w:val="211pt"/>
          <w:lang w:val="ru-RU" w:eastAsia="ru-RU" w:bidi="ru-RU"/>
        </w:rPr>
        <w:t xml:space="preserve">антимонопольного </w:t>
      </w:r>
      <w:r>
        <w:rPr>
          <w:rStyle w:val="211pt"/>
        </w:rPr>
        <w:t>законодавства.</w:t>
      </w:r>
    </w:p>
    <w:p w:rsidR="00066EB9" w:rsidRDefault="00AD2EC5">
      <w:pPr>
        <w:pStyle w:val="22"/>
        <w:framePr w:w="7070" w:h="9495" w:hRule="exact" w:wrap="none" w:vAnchor="page" w:hAnchor="page" w:x="910" w:y="901"/>
        <w:shd w:val="clear" w:color="auto" w:fill="auto"/>
        <w:spacing w:before="0" w:line="245" w:lineRule="exact"/>
        <w:ind w:left="260" w:firstLine="420"/>
      </w:pPr>
      <w:r>
        <w:rPr>
          <w:rStyle w:val="211pt"/>
        </w:rPr>
        <w:t xml:space="preserve">Контроль за додержанням державної дисципліни цін здійснюють спеціальні органи — державні інспекції з контролю за цінами, систему яких очолює Державна інспекція з контролю за цінами, що функціонує у складі Міністерства економіки України. В умовах переходу економіки на ринкові принципи органи державного контролю за цінами перебудовують свою роботу в напрямі здійснення перевірок основних засад формування собівартості продукції (робіт, послуг) у структурі цін, а також вимог </w:t>
      </w:r>
      <w:r>
        <w:rPr>
          <w:rStyle w:val="211pt"/>
          <w:lang w:val="ru-RU" w:eastAsia="ru-RU" w:bidi="ru-RU"/>
        </w:rPr>
        <w:t xml:space="preserve">антимонопольного </w:t>
      </w:r>
      <w:r>
        <w:rPr>
          <w:rStyle w:val="211pt"/>
        </w:rPr>
        <w:t>законодавства.</w:t>
      </w:r>
    </w:p>
    <w:p w:rsidR="00066EB9" w:rsidRDefault="00AD2EC5">
      <w:pPr>
        <w:pStyle w:val="22"/>
        <w:framePr w:w="7070" w:h="9495" w:hRule="exact" w:wrap="none" w:vAnchor="page" w:hAnchor="page" w:x="910" w:y="901"/>
        <w:shd w:val="clear" w:color="auto" w:fill="auto"/>
        <w:spacing w:before="0" w:line="245" w:lineRule="exact"/>
        <w:ind w:left="260" w:firstLine="420"/>
      </w:pPr>
      <w:r>
        <w:rPr>
          <w:rStyle w:val="211pt"/>
        </w:rPr>
        <w:t>Закон «Про ціни і ціноутворення» не регулює детально правовий статус державних органів контролю за цінами, права та обов’язки їхніх посадових осіб. Він лише містить норму, відповідно до якої державні органи, що здійснюють контроль за цінами, та їх посадові особи мають права, виконують обов’язки і несуть відповідальність, передбачені За-</w:t>
      </w:r>
    </w:p>
    <w:p w:rsidR="00066EB9" w:rsidRDefault="00AD2EC5">
      <w:pPr>
        <w:pStyle w:val="a5"/>
        <w:framePr w:w="7070" w:h="587" w:hRule="exact" w:wrap="none" w:vAnchor="page" w:hAnchor="page" w:x="910" w:y="10705"/>
        <w:shd w:val="clear" w:color="auto" w:fill="auto"/>
        <w:spacing w:line="206" w:lineRule="exact"/>
        <w:ind w:left="240" w:firstLine="420"/>
      </w:pPr>
      <w:r>
        <w:rPr>
          <w:rStyle w:val="95pt"/>
          <w:vertAlign w:val="superscript"/>
        </w:rPr>
        <w:t>1</w:t>
      </w:r>
      <w:r>
        <w:rPr>
          <w:rStyle w:val="95pt"/>
        </w:rPr>
        <w:t xml:space="preserve"> Див., напр.: Указ Президента України від 3 листопада 1993 р. </w:t>
      </w:r>
      <w:proofErr w:type="gramStart"/>
      <w:r>
        <w:rPr>
          <w:rStyle w:val="95pt"/>
          <w:lang w:val="en-US" w:eastAsia="en-US" w:bidi="en-US"/>
        </w:rPr>
        <w:t xml:space="preserve">Ns </w:t>
      </w:r>
      <w:r>
        <w:rPr>
          <w:rStyle w:val="95pt"/>
        </w:rPr>
        <w:t>508 «Про заходи щодо стримування темпів зростання цін».</w:t>
      </w:r>
      <w:proofErr w:type="gramEnd"/>
    </w:p>
    <w:p w:rsidR="00066EB9" w:rsidRDefault="00066EB9">
      <w:pPr>
        <w:rPr>
          <w:sz w:val="2"/>
          <w:szCs w:val="2"/>
        </w:rPr>
        <w:sectPr w:rsidR="00066EB9">
          <w:pgSz w:w="8400" w:h="11900"/>
          <w:pgMar w:top="360" w:right="360" w:bottom="360" w:left="360" w:header="0" w:footer="3" w:gutter="0"/>
          <w:cols w:space="720"/>
          <w:noEndnote/>
          <w:docGrid w:linePitch="360"/>
        </w:sectPr>
      </w:pPr>
    </w:p>
    <w:p w:rsidR="00066EB9" w:rsidRDefault="00AD2EC5">
      <w:pPr>
        <w:pStyle w:val="22"/>
        <w:framePr w:w="6989" w:h="9677" w:hRule="exact" w:wrap="none" w:vAnchor="page" w:hAnchor="page" w:x="950" w:y="988"/>
        <w:shd w:val="clear" w:color="auto" w:fill="auto"/>
        <w:spacing w:before="0" w:line="245" w:lineRule="exact"/>
        <w:ind w:firstLine="0"/>
      </w:pPr>
      <w:r>
        <w:rPr>
          <w:rStyle w:val="211pt"/>
          <w:lang w:val="ru-RU" w:eastAsia="ru-RU" w:bidi="ru-RU"/>
        </w:rPr>
        <w:lastRenderedPageBreak/>
        <w:t xml:space="preserve">коном </w:t>
      </w:r>
      <w:r>
        <w:rPr>
          <w:rStyle w:val="211pt"/>
        </w:rPr>
        <w:t xml:space="preserve">України </w:t>
      </w:r>
      <w:r>
        <w:rPr>
          <w:rStyle w:val="211pt"/>
          <w:lang w:val="ru-RU" w:eastAsia="ru-RU" w:bidi="ru-RU"/>
        </w:rPr>
        <w:t xml:space="preserve">«Про </w:t>
      </w:r>
      <w:r>
        <w:rPr>
          <w:rStyle w:val="211pt"/>
        </w:rPr>
        <w:t>державну податкову службу в Україні»</w:t>
      </w:r>
      <w:r>
        <w:rPr>
          <w:rStyle w:val="211pt"/>
          <w:vertAlign w:val="superscript"/>
        </w:rPr>
        <w:t>1</w:t>
      </w:r>
      <w:r>
        <w:rPr>
          <w:rStyle w:val="211pt"/>
        </w:rPr>
        <w:t xml:space="preserve">, </w:t>
      </w:r>
      <w:proofErr w:type="gramStart"/>
      <w:r>
        <w:rPr>
          <w:rStyle w:val="211pt"/>
        </w:rPr>
        <w:t>кр</w:t>
      </w:r>
      <w:proofErr w:type="gramEnd"/>
      <w:r>
        <w:rPr>
          <w:rStyle w:val="211pt"/>
        </w:rPr>
        <w:t>ім повноважень, передбачених пунктами 6—9 ст. 11 вказаного Закону. Виходячи з того, що завдання і функції державних податкових інспекцій і державних інспекцій з контролю за цінами суттєво відрізняються, в Законі «Про ціни і ціноутворення» доцільно повніше і детальніше визначити правовий статус державних органів з контролю за цінами.</w:t>
      </w:r>
    </w:p>
    <w:p w:rsidR="00066EB9" w:rsidRDefault="00AD2EC5">
      <w:pPr>
        <w:pStyle w:val="22"/>
        <w:framePr w:w="6989" w:h="9677" w:hRule="exact" w:wrap="none" w:vAnchor="page" w:hAnchor="page" w:x="950" w:y="988"/>
        <w:shd w:val="clear" w:color="auto" w:fill="auto"/>
        <w:spacing w:before="0" w:line="245" w:lineRule="exact"/>
        <w:ind w:firstLine="540"/>
      </w:pPr>
      <w:r>
        <w:rPr>
          <w:rStyle w:val="211pt"/>
        </w:rPr>
        <w:t>Відповідно до чинного законодавства державні інспекції з контролю за цінами мають, зокрема, право:</w:t>
      </w:r>
    </w:p>
    <w:p w:rsidR="00066EB9" w:rsidRDefault="00AD2EC5">
      <w:pPr>
        <w:pStyle w:val="22"/>
        <w:framePr w:w="6989" w:h="9677" w:hRule="exact" w:wrap="none" w:vAnchor="page" w:hAnchor="page" w:x="950" w:y="988"/>
        <w:shd w:val="clear" w:color="auto" w:fill="auto"/>
        <w:spacing w:before="0" w:line="245" w:lineRule="exact"/>
        <w:ind w:firstLine="540"/>
      </w:pPr>
      <w:r>
        <w:rPr>
          <w:rStyle w:val="211pt"/>
        </w:rPr>
        <w:t>здійснювати на підприємствах, в установах і організаціях незалежно від форм власності перевірки грошових документів, бухгалтерських книг, звітів, кошторисів та інших документів;</w:t>
      </w:r>
    </w:p>
    <w:p w:rsidR="00066EB9" w:rsidRDefault="00AD2EC5">
      <w:pPr>
        <w:pStyle w:val="22"/>
        <w:framePr w:w="6989" w:h="9677" w:hRule="exact" w:wrap="none" w:vAnchor="page" w:hAnchor="page" w:x="950" w:y="988"/>
        <w:shd w:val="clear" w:color="auto" w:fill="auto"/>
        <w:spacing w:before="0" w:line="245" w:lineRule="exact"/>
        <w:ind w:firstLine="540"/>
      </w:pPr>
      <w:r>
        <w:rPr>
          <w:rStyle w:val="211pt"/>
        </w:rPr>
        <w:t>одержувати від службових осіб у письмовій формі пояснення, довідки, відомості з питань, що виникають під час перевірок;</w:t>
      </w:r>
    </w:p>
    <w:p w:rsidR="00066EB9" w:rsidRDefault="00AD2EC5">
      <w:pPr>
        <w:pStyle w:val="22"/>
        <w:framePr w:w="6989" w:h="9677" w:hRule="exact" w:wrap="none" w:vAnchor="page" w:hAnchor="page" w:x="950" w:y="988"/>
        <w:shd w:val="clear" w:color="auto" w:fill="auto"/>
        <w:spacing w:before="0" w:line="245" w:lineRule="exact"/>
        <w:ind w:firstLine="540"/>
      </w:pPr>
      <w:r>
        <w:rPr>
          <w:rStyle w:val="211pt"/>
        </w:rPr>
        <w:t>обстежувати будь-які виробничі, складські, торговельні приміщення підприємств, установ і організацій незалежно від форм власності та місця їх знаходження;</w:t>
      </w:r>
    </w:p>
    <w:p w:rsidR="00066EB9" w:rsidRDefault="00AD2EC5">
      <w:pPr>
        <w:pStyle w:val="22"/>
        <w:framePr w:w="6989" w:h="9677" w:hRule="exact" w:wrap="none" w:vAnchor="page" w:hAnchor="page" w:x="950" w:y="988"/>
        <w:shd w:val="clear" w:color="auto" w:fill="auto"/>
        <w:spacing w:before="0" w:line="245" w:lineRule="exact"/>
        <w:ind w:firstLine="540"/>
      </w:pPr>
      <w:r>
        <w:rPr>
          <w:rStyle w:val="211pt"/>
        </w:rPr>
        <w:t>вимагати від керівників та інших службових осіб підприємств, установ, організацій усунення виявлених порушень законодавства про ціни;</w:t>
      </w:r>
    </w:p>
    <w:p w:rsidR="00066EB9" w:rsidRDefault="00AD2EC5">
      <w:pPr>
        <w:pStyle w:val="22"/>
        <w:framePr w:w="6989" w:h="9677" w:hRule="exact" w:wrap="none" w:vAnchor="page" w:hAnchor="page" w:x="950" w:y="988"/>
        <w:shd w:val="clear" w:color="auto" w:fill="auto"/>
        <w:spacing w:before="0" w:line="245" w:lineRule="exact"/>
        <w:ind w:firstLine="540"/>
      </w:pPr>
      <w:r>
        <w:rPr>
          <w:rStyle w:val="211pt"/>
        </w:rPr>
        <w:t>зупиняти операції підприємств за розрахунковими, валютними, іншими рахунками в банках у разі відмови у проведенні документальної перевірки та в інших передбачених законом випадках;</w:t>
      </w:r>
    </w:p>
    <w:p w:rsidR="00066EB9" w:rsidRDefault="00AD2EC5">
      <w:pPr>
        <w:pStyle w:val="22"/>
        <w:framePr w:w="6989" w:h="9677" w:hRule="exact" w:wrap="none" w:vAnchor="page" w:hAnchor="page" w:x="950" w:y="988"/>
        <w:shd w:val="clear" w:color="auto" w:fill="auto"/>
        <w:spacing w:before="0" w:line="245" w:lineRule="exact"/>
        <w:ind w:firstLine="540"/>
      </w:pPr>
      <w:r>
        <w:rPr>
          <w:rStyle w:val="211pt"/>
        </w:rPr>
        <w:t>накладати адміністративні штрафи на керівників та інших службових осіб підприємств, установ, організацій за порушення державної дисципліни цін.</w:t>
      </w:r>
    </w:p>
    <w:p w:rsidR="00066EB9" w:rsidRDefault="00AD2EC5">
      <w:pPr>
        <w:pStyle w:val="22"/>
        <w:framePr w:w="6989" w:h="9677" w:hRule="exact" w:wrap="none" w:vAnchor="page" w:hAnchor="page" w:x="950" w:y="988"/>
        <w:shd w:val="clear" w:color="auto" w:fill="auto"/>
        <w:spacing w:before="0" w:line="245" w:lineRule="exact"/>
        <w:ind w:firstLine="540"/>
      </w:pPr>
      <w:r>
        <w:rPr>
          <w:rStyle w:val="211pt"/>
        </w:rPr>
        <w:t>Закон зобов’язує господарюючих суб’єктів у встановленому порядку подавати необхідну інформацію для здійснення контролю за правильністю встановлення і застосування цін.</w:t>
      </w:r>
    </w:p>
    <w:p w:rsidR="00066EB9" w:rsidRDefault="00AD2EC5">
      <w:pPr>
        <w:pStyle w:val="22"/>
        <w:framePr w:w="6989" w:h="9677" w:hRule="exact" w:wrap="none" w:vAnchor="page" w:hAnchor="page" w:x="950" w:y="988"/>
        <w:shd w:val="clear" w:color="auto" w:fill="auto"/>
        <w:spacing w:before="0" w:line="245" w:lineRule="exact"/>
        <w:ind w:firstLine="540"/>
      </w:pPr>
      <w:r>
        <w:rPr>
          <w:rStyle w:val="211pt"/>
        </w:rPr>
        <w:t xml:space="preserve">Відповідальність господарюючих суб’єктів за порушення державної дисципліни цін встановлена Законом України «Про ціни і ціноутворення» (ст. 14), а також іншими актами законодавства, чинними на території України. Так, вся </w:t>
      </w:r>
      <w:proofErr w:type="spellStart"/>
      <w:r>
        <w:rPr>
          <w:rStyle w:val="211pt"/>
        </w:rPr>
        <w:t>необгрунтовано</w:t>
      </w:r>
      <w:proofErr w:type="spellEnd"/>
      <w:r>
        <w:rPr>
          <w:rStyle w:val="211pt"/>
        </w:rPr>
        <w:t xml:space="preserve"> одержана підприємством, організацією сума виручки в результаті порушення державної дисципліни цін підлягає вилученню в доход відповідного бюджету залежно від підпорядкованості підприємства, організації. Крім того, у позабюджетні фонди місцевих рад стягується штраф у двократному розмірі </w:t>
      </w:r>
      <w:proofErr w:type="spellStart"/>
      <w:r>
        <w:rPr>
          <w:rStyle w:val="211pt"/>
        </w:rPr>
        <w:t>необгрунтовано</w:t>
      </w:r>
      <w:proofErr w:type="spellEnd"/>
      <w:r>
        <w:rPr>
          <w:rStyle w:val="211pt"/>
        </w:rPr>
        <w:t xml:space="preserve"> одержаної суми виручки. Вказані суми списуються з рахунків підприємств і організацій у банківських установах за рішенням суду.</w:t>
      </w:r>
    </w:p>
    <w:p w:rsidR="00066EB9" w:rsidRDefault="00AD2EC5">
      <w:pPr>
        <w:pStyle w:val="a5"/>
        <w:framePr w:w="6989" w:h="363" w:hRule="exact" w:wrap="none" w:vAnchor="page" w:hAnchor="page" w:x="950" w:y="10977"/>
        <w:shd w:val="clear" w:color="auto" w:fill="auto"/>
        <w:spacing w:line="190" w:lineRule="exact"/>
        <w:ind w:left="540"/>
      </w:pPr>
      <w:r>
        <w:rPr>
          <w:rStyle w:val="95pt"/>
          <w:vertAlign w:val="superscript"/>
        </w:rPr>
        <w:t>1</w:t>
      </w:r>
      <w:r>
        <w:rPr>
          <w:rStyle w:val="95pt"/>
        </w:rPr>
        <w:t xml:space="preserve"> Відомості Верховної Ради України. — 1994. — № 15. — Ст. 84.</w:t>
      </w:r>
    </w:p>
    <w:p w:rsidR="00066EB9" w:rsidRDefault="00066EB9">
      <w:pPr>
        <w:rPr>
          <w:sz w:val="2"/>
          <w:szCs w:val="2"/>
        </w:rPr>
        <w:sectPr w:rsidR="00066EB9">
          <w:pgSz w:w="8400" w:h="11900"/>
          <w:pgMar w:top="360" w:right="360" w:bottom="360" w:left="360" w:header="0" w:footer="3" w:gutter="0"/>
          <w:cols w:space="720"/>
          <w:noEndnote/>
          <w:docGrid w:linePitch="360"/>
        </w:sectPr>
      </w:pPr>
    </w:p>
    <w:p w:rsidR="00066EB9" w:rsidRDefault="00AD2EC5">
      <w:pPr>
        <w:pStyle w:val="22"/>
        <w:framePr w:w="7133" w:h="8655" w:hRule="exact" w:wrap="none" w:vAnchor="page" w:hAnchor="page" w:x="878" w:y="887"/>
        <w:shd w:val="clear" w:color="auto" w:fill="auto"/>
        <w:spacing w:before="0" w:line="245" w:lineRule="exact"/>
        <w:ind w:left="240" w:right="180" w:firstLine="400"/>
      </w:pPr>
      <w:r>
        <w:rPr>
          <w:rStyle w:val="211pt"/>
        </w:rPr>
        <w:lastRenderedPageBreak/>
        <w:t xml:space="preserve">Певні санкції (як майнові, так і </w:t>
      </w:r>
      <w:proofErr w:type="spellStart"/>
      <w:r>
        <w:rPr>
          <w:rStyle w:val="211pt"/>
        </w:rPr>
        <w:t>оперативно</w:t>
      </w:r>
      <w:proofErr w:type="spellEnd"/>
      <w:r>
        <w:rPr>
          <w:rStyle w:val="211pt"/>
        </w:rPr>
        <w:t>-господарські) щодо підприємств і організацій, що порушили дисципліну цін, мають право застосовувати самі суб’єкти господарювання. Так, підприємства, організації та інші юридичні особи мають право оскаржити в господарському суді порушення цін з боку державних органів, підприємств, організацій і вимагати відшкодування завданих їм збитків у випадках реалізації їм товарів та послуг з порушенням вимог чинного законодавства про ціни.</w:t>
      </w:r>
    </w:p>
    <w:p w:rsidR="00066EB9" w:rsidRDefault="00AD2EC5">
      <w:pPr>
        <w:pStyle w:val="22"/>
        <w:framePr w:w="7133" w:h="8655" w:hRule="exact" w:wrap="none" w:vAnchor="page" w:hAnchor="page" w:x="878" w:y="887"/>
        <w:shd w:val="clear" w:color="auto" w:fill="auto"/>
        <w:spacing w:before="0" w:after="360" w:line="245" w:lineRule="exact"/>
        <w:ind w:left="240" w:right="180" w:firstLine="400"/>
      </w:pPr>
      <w:r>
        <w:rPr>
          <w:rStyle w:val="211pt"/>
        </w:rPr>
        <w:t>Згідно з Положенням про поставки продукції виробничо-технічного призначення (п. 24) та Положенням про поставки товарів народного споживання (п. 19) покупець в односторонньому порядку має право відмовитися від виконання договору (повністю або частково) при завищенні продавцем ціни на продукцію.</w:t>
      </w:r>
    </w:p>
    <w:p w:rsidR="00066EB9" w:rsidRDefault="00AD2EC5" w:rsidP="00D03426">
      <w:pPr>
        <w:pStyle w:val="40"/>
        <w:framePr w:w="7133" w:h="8655" w:hRule="exact" w:wrap="none" w:vAnchor="page" w:hAnchor="page" w:x="878" w:y="887"/>
        <w:shd w:val="clear" w:color="auto" w:fill="auto"/>
        <w:spacing w:before="0"/>
        <w:ind w:left="142" w:right="176"/>
        <w:jc w:val="center"/>
      </w:pPr>
      <w:r>
        <w:t>Запитання і завдання для самоконтролю</w:t>
      </w:r>
    </w:p>
    <w:p w:rsidR="00D03426" w:rsidRDefault="00D03426">
      <w:pPr>
        <w:pStyle w:val="40"/>
        <w:framePr w:w="7133" w:h="8655" w:hRule="exact" w:wrap="none" w:vAnchor="page" w:hAnchor="page" w:x="878" w:y="887"/>
        <w:shd w:val="clear" w:color="auto" w:fill="auto"/>
        <w:spacing w:before="0"/>
        <w:ind w:left="640" w:right="4480"/>
      </w:pPr>
    </w:p>
    <w:p w:rsidR="00D03426" w:rsidRDefault="00D03426">
      <w:pPr>
        <w:pStyle w:val="40"/>
        <w:framePr w:w="7133" w:h="8655" w:hRule="exact" w:wrap="none" w:vAnchor="page" w:hAnchor="page" w:x="878" w:y="887"/>
        <w:shd w:val="clear" w:color="auto" w:fill="auto"/>
        <w:spacing w:before="0"/>
        <w:ind w:left="640" w:right="4480"/>
      </w:pPr>
    </w:p>
    <w:p w:rsidR="00066EB9" w:rsidRDefault="00AD2EC5">
      <w:pPr>
        <w:pStyle w:val="22"/>
        <w:framePr w:w="7133" w:h="8655" w:hRule="exact" w:wrap="none" w:vAnchor="page" w:hAnchor="page" w:x="878" w:y="887"/>
        <w:numPr>
          <w:ilvl w:val="0"/>
          <w:numId w:val="2"/>
        </w:numPr>
        <w:shd w:val="clear" w:color="auto" w:fill="auto"/>
        <w:tabs>
          <w:tab w:val="left" w:pos="675"/>
        </w:tabs>
        <w:spacing w:before="0" w:line="220" w:lineRule="exact"/>
        <w:ind w:left="420" w:firstLine="0"/>
      </w:pPr>
      <w:r>
        <w:rPr>
          <w:rStyle w:val="211pt"/>
        </w:rPr>
        <w:t>Які функції властиві ціні в умовах переходу до ринку?</w:t>
      </w:r>
    </w:p>
    <w:p w:rsidR="00066EB9" w:rsidRDefault="00AD2EC5">
      <w:pPr>
        <w:pStyle w:val="22"/>
        <w:framePr w:w="7133" w:h="8655" w:hRule="exact" w:wrap="none" w:vAnchor="page" w:hAnchor="page" w:x="878" w:y="887"/>
        <w:numPr>
          <w:ilvl w:val="0"/>
          <w:numId w:val="2"/>
        </w:numPr>
        <w:shd w:val="clear" w:color="auto" w:fill="auto"/>
        <w:tabs>
          <w:tab w:val="left" w:pos="690"/>
        </w:tabs>
        <w:spacing w:before="0" w:line="220" w:lineRule="exact"/>
        <w:ind w:left="420" w:firstLine="0"/>
      </w:pPr>
      <w:r>
        <w:rPr>
          <w:rStyle w:val="211pt"/>
        </w:rPr>
        <w:t>На що спрямована політика ціноутворення в Україні?</w:t>
      </w:r>
    </w:p>
    <w:p w:rsidR="00066EB9" w:rsidRDefault="00AD2EC5">
      <w:pPr>
        <w:pStyle w:val="22"/>
        <w:framePr w:w="7133" w:h="8655" w:hRule="exact" w:wrap="none" w:vAnchor="page" w:hAnchor="page" w:x="878" w:y="887"/>
        <w:numPr>
          <w:ilvl w:val="0"/>
          <w:numId w:val="2"/>
        </w:numPr>
        <w:shd w:val="clear" w:color="auto" w:fill="auto"/>
        <w:tabs>
          <w:tab w:val="left" w:pos="694"/>
        </w:tabs>
        <w:spacing w:before="0" w:line="216" w:lineRule="exact"/>
        <w:ind w:left="640" w:hanging="220"/>
        <w:jc w:val="left"/>
      </w:pPr>
      <w:r>
        <w:rPr>
          <w:rStyle w:val="211pt"/>
        </w:rPr>
        <w:t>На які види залежно від способів встановлення поділяються ціни і тарифи?</w:t>
      </w:r>
    </w:p>
    <w:p w:rsidR="00066EB9" w:rsidRDefault="00AD2EC5">
      <w:pPr>
        <w:pStyle w:val="22"/>
        <w:framePr w:w="7133" w:h="8655" w:hRule="exact" w:wrap="none" w:vAnchor="page" w:hAnchor="page" w:x="878" w:y="887"/>
        <w:numPr>
          <w:ilvl w:val="0"/>
          <w:numId w:val="2"/>
        </w:numPr>
        <w:shd w:val="clear" w:color="auto" w:fill="auto"/>
        <w:tabs>
          <w:tab w:val="left" w:pos="694"/>
        </w:tabs>
        <w:spacing w:before="0" w:line="226" w:lineRule="exact"/>
        <w:ind w:left="420" w:firstLine="0"/>
      </w:pPr>
      <w:r>
        <w:rPr>
          <w:rStyle w:val="211pt"/>
        </w:rPr>
        <w:t>Яким чином здійснюється державне регулювання цін і тарифів?</w:t>
      </w:r>
    </w:p>
    <w:p w:rsidR="00066EB9" w:rsidRDefault="00AD2EC5">
      <w:pPr>
        <w:pStyle w:val="22"/>
        <w:framePr w:w="7133" w:h="8655" w:hRule="exact" w:wrap="none" w:vAnchor="page" w:hAnchor="page" w:x="878" w:y="887"/>
        <w:numPr>
          <w:ilvl w:val="0"/>
          <w:numId w:val="2"/>
        </w:numPr>
        <w:shd w:val="clear" w:color="auto" w:fill="auto"/>
        <w:tabs>
          <w:tab w:val="left" w:pos="694"/>
        </w:tabs>
        <w:spacing w:before="0" w:line="226" w:lineRule="exact"/>
        <w:ind w:left="640" w:hanging="220"/>
        <w:jc w:val="left"/>
      </w:pPr>
      <w:r>
        <w:rPr>
          <w:rStyle w:val="211pt"/>
        </w:rPr>
        <w:t>У чому полягають особливості ціноутворення при здійсненні експортних операцій?</w:t>
      </w:r>
    </w:p>
    <w:p w:rsidR="00066EB9" w:rsidRDefault="00AD2EC5">
      <w:pPr>
        <w:pStyle w:val="22"/>
        <w:framePr w:w="7133" w:h="8655" w:hRule="exact" w:wrap="none" w:vAnchor="page" w:hAnchor="page" w:x="878" w:y="887"/>
        <w:numPr>
          <w:ilvl w:val="0"/>
          <w:numId w:val="2"/>
        </w:numPr>
        <w:shd w:val="clear" w:color="auto" w:fill="auto"/>
        <w:tabs>
          <w:tab w:val="left" w:pos="694"/>
        </w:tabs>
        <w:spacing w:before="0" w:line="226" w:lineRule="exact"/>
        <w:ind w:left="420" w:firstLine="0"/>
      </w:pPr>
      <w:r>
        <w:rPr>
          <w:rStyle w:val="211pt"/>
        </w:rPr>
        <w:t>У чому полягає значення індикативних цін?</w:t>
      </w:r>
    </w:p>
    <w:p w:rsidR="00066EB9" w:rsidRDefault="00AD2EC5">
      <w:pPr>
        <w:pStyle w:val="22"/>
        <w:framePr w:w="7133" w:h="8655" w:hRule="exact" w:wrap="none" w:vAnchor="page" w:hAnchor="page" w:x="878" w:y="887"/>
        <w:numPr>
          <w:ilvl w:val="0"/>
          <w:numId w:val="2"/>
        </w:numPr>
        <w:shd w:val="clear" w:color="auto" w:fill="auto"/>
        <w:tabs>
          <w:tab w:val="left" w:pos="694"/>
        </w:tabs>
        <w:spacing w:before="0" w:line="226" w:lineRule="exact"/>
        <w:ind w:left="420" w:firstLine="0"/>
      </w:pPr>
      <w:r>
        <w:rPr>
          <w:rStyle w:val="211pt"/>
        </w:rPr>
        <w:t>У яких сферах застосовуються оптові й роздрібні ціни?</w:t>
      </w:r>
    </w:p>
    <w:p w:rsidR="00066EB9" w:rsidRDefault="00AD2EC5">
      <w:pPr>
        <w:pStyle w:val="22"/>
        <w:framePr w:w="7133" w:h="8655" w:hRule="exact" w:wrap="none" w:vAnchor="page" w:hAnchor="page" w:x="878" w:y="887"/>
        <w:numPr>
          <w:ilvl w:val="0"/>
          <w:numId w:val="2"/>
        </w:numPr>
        <w:shd w:val="clear" w:color="auto" w:fill="auto"/>
        <w:tabs>
          <w:tab w:val="left" w:pos="694"/>
        </w:tabs>
        <w:spacing w:before="0" w:line="226" w:lineRule="exact"/>
        <w:ind w:left="420" w:firstLine="0"/>
      </w:pPr>
      <w:r>
        <w:rPr>
          <w:rStyle w:val="211pt"/>
        </w:rPr>
        <w:t>Якими правами наділені державні органи з контролю за цінами?</w:t>
      </w:r>
    </w:p>
    <w:p w:rsidR="00066EB9" w:rsidRDefault="00AD2EC5">
      <w:pPr>
        <w:pStyle w:val="22"/>
        <w:framePr w:w="7133" w:h="8655" w:hRule="exact" w:wrap="none" w:vAnchor="page" w:hAnchor="page" w:x="878" w:y="887"/>
        <w:numPr>
          <w:ilvl w:val="0"/>
          <w:numId w:val="2"/>
        </w:numPr>
        <w:shd w:val="clear" w:color="auto" w:fill="auto"/>
        <w:tabs>
          <w:tab w:val="left" w:pos="694"/>
        </w:tabs>
        <w:spacing w:before="0" w:line="226" w:lineRule="exact"/>
        <w:ind w:left="640" w:hanging="220"/>
        <w:jc w:val="left"/>
      </w:pPr>
      <w:r>
        <w:rPr>
          <w:rStyle w:val="211pt"/>
        </w:rPr>
        <w:t>Яку відповідальність несуть суб’єкти господарювання за порушення державної дисципліни цін?</w:t>
      </w:r>
      <w:bookmarkStart w:id="5" w:name="_GoBack"/>
      <w:bookmarkEnd w:id="5"/>
    </w:p>
    <w:p w:rsidR="00066EB9" w:rsidRDefault="00066EB9">
      <w:pPr>
        <w:rPr>
          <w:sz w:val="2"/>
          <w:szCs w:val="2"/>
        </w:rPr>
      </w:pPr>
    </w:p>
    <w:sectPr w:rsidR="00066EB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C5" w:rsidRDefault="00AD2EC5">
      <w:r>
        <w:separator/>
      </w:r>
    </w:p>
  </w:endnote>
  <w:endnote w:type="continuationSeparator" w:id="0">
    <w:p w:rsidR="00AD2EC5" w:rsidRDefault="00AD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C5" w:rsidRDefault="00AD2EC5">
      <w:r>
        <w:separator/>
      </w:r>
    </w:p>
  </w:footnote>
  <w:footnote w:type="continuationSeparator" w:id="0">
    <w:p w:rsidR="00AD2EC5" w:rsidRDefault="00AD2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E7AA9"/>
    <w:multiLevelType w:val="multilevel"/>
    <w:tmpl w:val="CBBEB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9070BF"/>
    <w:multiLevelType w:val="multilevel"/>
    <w:tmpl w:val="3D2C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B9"/>
    <w:rsid w:val="00066EB9"/>
    <w:rsid w:val="006C1B4B"/>
    <w:rsid w:val="00997E2B"/>
    <w:rsid w:val="00AD2EC5"/>
    <w:rsid w:val="00D03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Номер заголовку №1_"/>
    <w:basedOn w:val="a0"/>
    <w:link w:val="10"/>
    <w:rPr>
      <w:rFonts w:ascii="Trebuchet MS" w:eastAsia="Trebuchet MS" w:hAnsi="Trebuchet MS" w:cs="Trebuchet MS"/>
      <w:b/>
      <w:bCs/>
      <w:i w:val="0"/>
      <w:iCs w:val="0"/>
      <w:smallCaps w:val="0"/>
      <w:strike w:val="0"/>
      <w:sz w:val="28"/>
      <w:szCs w:val="28"/>
      <w:u w:val="none"/>
      <w:lang w:val="ru-RU" w:eastAsia="ru-RU" w:bidi="ru-RU"/>
    </w:rPr>
  </w:style>
  <w:style w:type="character" w:customStyle="1" w:styleId="112pt">
    <w:name w:val="Номер заголовку №1 + 12 pt"/>
    <w:basedOn w:val="1"/>
    <w:rPr>
      <w:rFonts w:ascii="Trebuchet MS" w:eastAsia="Trebuchet MS" w:hAnsi="Trebuchet MS" w:cs="Trebuchet MS"/>
      <w:b/>
      <w:bCs/>
      <w:i w:val="0"/>
      <w:iCs w:val="0"/>
      <w:smallCaps w:val="0"/>
      <w:strike w:val="0"/>
      <w:color w:val="000000"/>
      <w:spacing w:val="0"/>
      <w:w w:val="100"/>
      <w:position w:val="0"/>
      <w:sz w:val="24"/>
      <w:szCs w:val="24"/>
      <w:u w:val="single"/>
      <w:lang w:val="ru-RU" w:eastAsia="ru-RU" w:bidi="ru-RU"/>
    </w:rPr>
  </w:style>
  <w:style w:type="character" w:customStyle="1" w:styleId="12">
    <w:name w:val="Заголовок №1 (2)_"/>
    <w:basedOn w:val="a0"/>
    <w:link w:val="120"/>
    <w:rPr>
      <w:rFonts w:ascii="Trebuchet MS" w:eastAsia="Trebuchet MS" w:hAnsi="Trebuchet MS" w:cs="Trebuchet MS"/>
      <w:b/>
      <w:bCs/>
      <w:i w:val="0"/>
      <w:iCs w:val="0"/>
      <w:smallCaps w:val="0"/>
      <w:strike w:val="0"/>
      <w:sz w:val="22"/>
      <w:szCs w:val="22"/>
      <w:u w:val="none"/>
    </w:rPr>
  </w:style>
  <w:style w:type="character" w:customStyle="1" w:styleId="2">
    <w:name w:val="Заголовок №2_"/>
    <w:basedOn w:val="a0"/>
    <w:link w:val="20"/>
    <w:rPr>
      <w:rFonts w:ascii="Trebuchet MS" w:eastAsia="Trebuchet MS" w:hAnsi="Trebuchet MS" w:cs="Trebuchet MS"/>
      <w:b/>
      <w:bCs/>
      <w:i w:val="0"/>
      <w:iCs w:val="0"/>
      <w:smallCaps w:val="0"/>
      <w:strike w:val="0"/>
      <w:sz w:val="21"/>
      <w:szCs w:val="21"/>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11pt">
    <w:name w:val="Основни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95pt">
    <w:name w:val="Основни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95pt0">
    <w:name w:val="Основни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uk-UA" w:eastAsia="uk-UA" w:bidi="uk-UA"/>
    </w:rPr>
  </w:style>
  <w:style w:type="character" w:customStyle="1" w:styleId="a4">
    <w:name w:val="Ви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95pt">
    <w:name w:val="Виноска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11pt0">
    <w:name w:val="Основни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23">
    <w:name w:val="Виноска (2)_"/>
    <w:basedOn w:val="a0"/>
    <w:link w:val="24"/>
    <w:rPr>
      <w:rFonts w:ascii="Sylfaen" w:eastAsia="Sylfaen" w:hAnsi="Sylfaen" w:cs="Sylfaen"/>
      <w:b w:val="0"/>
      <w:bCs w:val="0"/>
      <w:i w:val="0"/>
      <w:iCs w:val="0"/>
      <w:smallCaps w:val="0"/>
      <w:strike w:val="0"/>
      <w:sz w:val="12"/>
      <w:szCs w:val="12"/>
      <w:u w:val="none"/>
      <w:lang w:val="ru-RU" w:eastAsia="ru-RU" w:bidi="ru-RU"/>
    </w:rPr>
  </w:style>
  <w:style w:type="character" w:customStyle="1" w:styleId="2TimesNewRoman4pt">
    <w:name w:val="Виноска (2) + Times New Roman;4 pt"/>
    <w:basedOn w:val="2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1pt1">
    <w:name w:val="Основни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3">
    <w:name w:val="Виноска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3AngsanaUPC4pt">
    <w:name w:val="Виноска (3) + AngsanaUPC;4 pt"/>
    <w:basedOn w:val="3"/>
    <w:rPr>
      <w:rFonts w:ascii="AngsanaUPC" w:eastAsia="AngsanaUPC" w:hAnsi="AngsanaUPC" w:cs="AngsanaUPC"/>
      <w:b w:val="0"/>
      <w:bCs w:val="0"/>
      <w:i w:val="0"/>
      <w:iCs w:val="0"/>
      <w:smallCaps w:val="0"/>
      <w:strike w:val="0"/>
      <w:color w:val="000000"/>
      <w:spacing w:val="0"/>
      <w:w w:val="100"/>
      <w:position w:val="0"/>
      <w:sz w:val="8"/>
      <w:szCs w:val="8"/>
      <w:u w:val="none"/>
      <w:lang w:val="uk-UA" w:eastAsia="uk-UA" w:bidi="uk-UA"/>
    </w:rPr>
  </w:style>
  <w:style w:type="character" w:customStyle="1" w:styleId="4">
    <w:name w:val="Основний текст (4)_"/>
    <w:basedOn w:val="a0"/>
    <w:link w:val="40"/>
    <w:rPr>
      <w:rFonts w:ascii="Trebuchet MS" w:eastAsia="Trebuchet MS" w:hAnsi="Trebuchet MS" w:cs="Trebuchet MS"/>
      <w:b/>
      <w:bCs/>
      <w:i w:val="0"/>
      <w:iCs w:val="0"/>
      <w:smallCaps w:val="0"/>
      <w:strike w:val="0"/>
      <w:sz w:val="21"/>
      <w:szCs w:val="21"/>
      <w:u w:val="none"/>
    </w:rPr>
  </w:style>
  <w:style w:type="paragraph" w:customStyle="1" w:styleId="10">
    <w:name w:val="Номер заголовку №1"/>
    <w:basedOn w:val="a"/>
    <w:link w:val="1"/>
    <w:pPr>
      <w:shd w:val="clear" w:color="auto" w:fill="FFFFFF"/>
      <w:spacing w:after="60" w:line="0" w:lineRule="atLeast"/>
      <w:jc w:val="center"/>
      <w:outlineLvl w:val="0"/>
    </w:pPr>
    <w:rPr>
      <w:rFonts w:ascii="Trebuchet MS" w:eastAsia="Trebuchet MS" w:hAnsi="Trebuchet MS" w:cs="Trebuchet MS"/>
      <w:b/>
      <w:bCs/>
      <w:sz w:val="28"/>
      <w:szCs w:val="28"/>
      <w:lang w:val="ru-RU" w:eastAsia="ru-RU" w:bidi="ru-RU"/>
    </w:rPr>
  </w:style>
  <w:style w:type="paragraph" w:customStyle="1" w:styleId="120">
    <w:name w:val="Заголовок №1 (2)"/>
    <w:basedOn w:val="a"/>
    <w:link w:val="12"/>
    <w:pPr>
      <w:shd w:val="clear" w:color="auto" w:fill="FFFFFF"/>
      <w:spacing w:before="60" w:after="360" w:line="307" w:lineRule="exact"/>
      <w:outlineLvl w:val="0"/>
    </w:pPr>
    <w:rPr>
      <w:rFonts w:ascii="Trebuchet MS" w:eastAsia="Trebuchet MS" w:hAnsi="Trebuchet MS" w:cs="Trebuchet MS"/>
      <w:b/>
      <w:bCs/>
      <w:sz w:val="22"/>
      <w:szCs w:val="22"/>
    </w:rPr>
  </w:style>
  <w:style w:type="paragraph" w:customStyle="1" w:styleId="20">
    <w:name w:val="Заголовок №2"/>
    <w:basedOn w:val="a"/>
    <w:link w:val="2"/>
    <w:pPr>
      <w:shd w:val="clear" w:color="auto" w:fill="FFFFFF"/>
      <w:spacing w:before="360" w:after="60" w:line="0" w:lineRule="atLeast"/>
      <w:ind w:firstLine="460"/>
      <w:jc w:val="both"/>
      <w:outlineLvl w:val="1"/>
    </w:pPr>
    <w:rPr>
      <w:rFonts w:ascii="Trebuchet MS" w:eastAsia="Trebuchet MS" w:hAnsi="Trebuchet MS" w:cs="Trebuchet MS"/>
      <w:b/>
      <w:bCs/>
      <w:sz w:val="21"/>
      <w:szCs w:val="21"/>
    </w:rPr>
  </w:style>
  <w:style w:type="paragraph" w:customStyle="1" w:styleId="22">
    <w:name w:val="Основний текст (2)"/>
    <w:basedOn w:val="a"/>
    <w:link w:val="21"/>
    <w:pPr>
      <w:shd w:val="clear" w:color="auto" w:fill="FFFFFF"/>
      <w:spacing w:before="60" w:line="240" w:lineRule="exact"/>
      <w:ind w:firstLine="440"/>
      <w:jc w:val="both"/>
    </w:pPr>
    <w:rPr>
      <w:rFonts w:ascii="Times New Roman" w:eastAsia="Times New Roman" w:hAnsi="Times New Roman" w:cs="Times New Roman"/>
      <w:sz w:val="20"/>
      <w:szCs w:val="20"/>
    </w:rPr>
  </w:style>
  <w:style w:type="paragraph" w:customStyle="1" w:styleId="a5">
    <w:name w:val="Виноска"/>
    <w:basedOn w:val="a"/>
    <w:link w:val="a4"/>
    <w:pPr>
      <w:shd w:val="clear" w:color="auto" w:fill="FFFFFF"/>
      <w:spacing w:line="202" w:lineRule="exact"/>
    </w:pPr>
    <w:rPr>
      <w:rFonts w:ascii="Times New Roman" w:eastAsia="Times New Roman" w:hAnsi="Times New Roman" w:cs="Times New Roman"/>
      <w:sz w:val="18"/>
      <w:szCs w:val="18"/>
    </w:rPr>
  </w:style>
  <w:style w:type="paragraph" w:customStyle="1" w:styleId="24">
    <w:name w:val="Виноска (2)"/>
    <w:basedOn w:val="a"/>
    <w:link w:val="23"/>
    <w:pPr>
      <w:shd w:val="clear" w:color="auto" w:fill="FFFFFF"/>
      <w:spacing w:before="120" w:line="0" w:lineRule="atLeast"/>
    </w:pPr>
    <w:rPr>
      <w:rFonts w:ascii="Sylfaen" w:eastAsia="Sylfaen" w:hAnsi="Sylfaen" w:cs="Sylfaen"/>
      <w:sz w:val="12"/>
      <w:szCs w:val="12"/>
      <w:lang w:val="ru-RU" w:eastAsia="ru-RU" w:bidi="ru-RU"/>
    </w:rPr>
  </w:style>
  <w:style w:type="paragraph" w:customStyle="1" w:styleId="30">
    <w:name w:val="Виноска (3)"/>
    <w:basedOn w:val="a"/>
    <w:link w:val="3"/>
    <w:pPr>
      <w:shd w:val="clear" w:color="auto" w:fill="FFFFFF"/>
      <w:spacing w:line="0" w:lineRule="atLeast"/>
    </w:pPr>
    <w:rPr>
      <w:rFonts w:ascii="Times New Roman" w:eastAsia="Times New Roman" w:hAnsi="Times New Roman" w:cs="Times New Roman"/>
      <w:sz w:val="12"/>
      <w:szCs w:val="12"/>
    </w:rPr>
  </w:style>
  <w:style w:type="paragraph" w:customStyle="1" w:styleId="40">
    <w:name w:val="Основний текст (4)"/>
    <w:basedOn w:val="a"/>
    <w:link w:val="4"/>
    <w:pPr>
      <w:shd w:val="clear" w:color="auto" w:fill="FFFFFF"/>
      <w:spacing w:before="360" w:line="245" w:lineRule="exact"/>
    </w:pPr>
    <w:rPr>
      <w:rFonts w:ascii="Trebuchet MS" w:eastAsia="Trebuchet MS" w:hAnsi="Trebuchet MS" w:cs="Trebuchet MS"/>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Номер заголовку №1_"/>
    <w:basedOn w:val="a0"/>
    <w:link w:val="10"/>
    <w:rPr>
      <w:rFonts w:ascii="Trebuchet MS" w:eastAsia="Trebuchet MS" w:hAnsi="Trebuchet MS" w:cs="Trebuchet MS"/>
      <w:b/>
      <w:bCs/>
      <w:i w:val="0"/>
      <w:iCs w:val="0"/>
      <w:smallCaps w:val="0"/>
      <w:strike w:val="0"/>
      <w:sz w:val="28"/>
      <w:szCs w:val="28"/>
      <w:u w:val="none"/>
      <w:lang w:val="ru-RU" w:eastAsia="ru-RU" w:bidi="ru-RU"/>
    </w:rPr>
  </w:style>
  <w:style w:type="character" w:customStyle="1" w:styleId="112pt">
    <w:name w:val="Номер заголовку №1 + 12 pt"/>
    <w:basedOn w:val="1"/>
    <w:rPr>
      <w:rFonts w:ascii="Trebuchet MS" w:eastAsia="Trebuchet MS" w:hAnsi="Trebuchet MS" w:cs="Trebuchet MS"/>
      <w:b/>
      <w:bCs/>
      <w:i w:val="0"/>
      <w:iCs w:val="0"/>
      <w:smallCaps w:val="0"/>
      <w:strike w:val="0"/>
      <w:color w:val="000000"/>
      <w:spacing w:val="0"/>
      <w:w w:val="100"/>
      <w:position w:val="0"/>
      <w:sz w:val="24"/>
      <w:szCs w:val="24"/>
      <w:u w:val="single"/>
      <w:lang w:val="ru-RU" w:eastAsia="ru-RU" w:bidi="ru-RU"/>
    </w:rPr>
  </w:style>
  <w:style w:type="character" w:customStyle="1" w:styleId="12">
    <w:name w:val="Заголовок №1 (2)_"/>
    <w:basedOn w:val="a0"/>
    <w:link w:val="120"/>
    <w:rPr>
      <w:rFonts w:ascii="Trebuchet MS" w:eastAsia="Trebuchet MS" w:hAnsi="Trebuchet MS" w:cs="Trebuchet MS"/>
      <w:b/>
      <w:bCs/>
      <w:i w:val="0"/>
      <w:iCs w:val="0"/>
      <w:smallCaps w:val="0"/>
      <w:strike w:val="0"/>
      <w:sz w:val="22"/>
      <w:szCs w:val="22"/>
      <w:u w:val="none"/>
    </w:rPr>
  </w:style>
  <w:style w:type="character" w:customStyle="1" w:styleId="2">
    <w:name w:val="Заголовок №2_"/>
    <w:basedOn w:val="a0"/>
    <w:link w:val="20"/>
    <w:rPr>
      <w:rFonts w:ascii="Trebuchet MS" w:eastAsia="Trebuchet MS" w:hAnsi="Trebuchet MS" w:cs="Trebuchet MS"/>
      <w:b/>
      <w:bCs/>
      <w:i w:val="0"/>
      <w:iCs w:val="0"/>
      <w:smallCaps w:val="0"/>
      <w:strike w:val="0"/>
      <w:sz w:val="21"/>
      <w:szCs w:val="21"/>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11pt">
    <w:name w:val="Основни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95pt">
    <w:name w:val="Основни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95pt0">
    <w:name w:val="Основни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uk-UA" w:eastAsia="uk-UA" w:bidi="uk-UA"/>
    </w:rPr>
  </w:style>
  <w:style w:type="character" w:customStyle="1" w:styleId="a4">
    <w:name w:val="Ви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95pt">
    <w:name w:val="Виноска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11pt0">
    <w:name w:val="Основни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23">
    <w:name w:val="Виноска (2)_"/>
    <w:basedOn w:val="a0"/>
    <w:link w:val="24"/>
    <w:rPr>
      <w:rFonts w:ascii="Sylfaen" w:eastAsia="Sylfaen" w:hAnsi="Sylfaen" w:cs="Sylfaen"/>
      <w:b w:val="0"/>
      <w:bCs w:val="0"/>
      <w:i w:val="0"/>
      <w:iCs w:val="0"/>
      <w:smallCaps w:val="0"/>
      <w:strike w:val="0"/>
      <w:sz w:val="12"/>
      <w:szCs w:val="12"/>
      <w:u w:val="none"/>
      <w:lang w:val="ru-RU" w:eastAsia="ru-RU" w:bidi="ru-RU"/>
    </w:rPr>
  </w:style>
  <w:style w:type="character" w:customStyle="1" w:styleId="2TimesNewRoman4pt">
    <w:name w:val="Виноска (2) + Times New Roman;4 pt"/>
    <w:basedOn w:val="2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1pt1">
    <w:name w:val="Основни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3">
    <w:name w:val="Виноска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3AngsanaUPC4pt">
    <w:name w:val="Виноска (3) + AngsanaUPC;4 pt"/>
    <w:basedOn w:val="3"/>
    <w:rPr>
      <w:rFonts w:ascii="AngsanaUPC" w:eastAsia="AngsanaUPC" w:hAnsi="AngsanaUPC" w:cs="AngsanaUPC"/>
      <w:b w:val="0"/>
      <w:bCs w:val="0"/>
      <w:i w:val="0"/>
      <w:iCs w:val="0"/>
      <w:smallCaps w:val="0"/>
      <w:strike w:val="0"/>
      <w:color w:val="000000"/>
      <w:spacing w:val="0"/>
      <w:w w:val="100"/>
      <w:position w:val="0"/>
      <w:sz w:val="8"/>
      <w:szCs w:val="8"/>
      <w:u w:val="none"/>
      <w:lang w:val="uk-UA" w:eastAsia="uk-UA" w:bidi="uk-UA"/>
    </w:rPr>
  </w:style>
  <w:style w:type="character" w:customStyle="1" w:styleId="4">
    <w:name w:val="Основний текст (4)_"/>
    <w:basedOn w:val="a0"/>
    <w:link w:val="40"/>
    <w:rPr>
      <w:rFonts w:ascii="Trebuchet MS" w:eastAsia="Trebuchet MS" w:hAnsi="Trebuchet MS" w:cs="Trebuchet MS"/>
      <w:b/>
      <w:bCs/>
      <w:i w:val="0"/>
      <w:iCs w:val="0"/>
      <w:smallCaps w:val="0"/>
      <w:strike w:val="0"/>
      <w:sz w:val="21"/>
      <w:szCs w:val="21"/>
      <w:u w:val="none"/>
    </w:rPr>
  </w:style>
  <w:style w:type="paragraph" w:customStyle="1" w:styleId="10">
    <w:name w:val="Номер заголовку №1"/>
    <w:basedOn w:val="a"/>
    <w:link w:val="1"/>
    <w:pPr>
      <w:shd w:val="clear" w:color="auto" w:fill="FFFFFF"/>
      <w:spacing w:after="60" w:line="0" w:lineRule="atLeast"/>
      <w:jc w:val="center"/>
      <w:outlineLvl w:val="0"/>
    </w:pPr>
    <w:rPr>
      <w:rFonts w:ascii="Trebuchet MS" w:eastAsia="Trebuchet MS" w:hAnsi="Trebuchet MS" w:cs="Trebuchet MS"/>
      <w:b/>
      <w:bCs/>
      <w:sz w:val="28"/>
      <w:szCs w:val="28"/>
      <w:lang w:val="ru-RU" w:eastAsia="ru-RU" w:bidi="ru-RU"/>
    </w:rPr>
  </w:style>
  <w:style w:type="paragraph" w:customStyle="1" w:styleId="120">
    <w:name w:val="Заголовок №1 (2)"/>
    <w:basedOn w:val="a"/>
    <w:link w:val="12"/>
    <w:pPr>
      <w:shd w:val="clear" w:color="auto" w:fill="FFFFFF"/>
      <w:spacing w:before="60" w:after="360" w:line="307" w:lineRule="exact"/>
      <w:outlineLvl w:val="0"/>
    </w:pPr>
    <w:rPr>
      <w:rFonts w:ascii="Trebuchet MS" w:eastAsia="Trebuchet MS" w:hAnsi="Trebuchet MS" w:cs="Trebuchet MS"/>
      <w:b/>
      <w:bCs/>
      <w:sz w:val="22"/>
      <w:szCs w:val="22"/>
    </w:rPr>
  </w:style>
  <w:style w:type="paragraph" w:customStyle="1" w:styleId="20">
    <w:name w:val="Заголовок №2"/>
    <w:basedOn w:val="a"/>
    <w:link w:val="2"/>
    <w:pPr>
      <w:shd w:val="clear" w:color="auto" w:fill="FFFFFF"/>
      <w:spacing w:before="360" w:after="60" w:line="0" w:lineRule="atLeast"/>
      <w:ind w:firstLine="460"/>
      <w:jc w:val="both"/>
      <w:outlineLvl w:val="1"/>
    </w:pPr>
    <w:rPr>
      <w:rFonts w:ascii="Trebuchet MS" w:eastAsia="Trebuchet MS" w:hAnsi="Trebuchet MS" w:cs="Trebuchet MS"/>
      <w:b/>
      <w:bCs/>
      <w:sz w:val="21"/>
      <w:szCs w:val="21"/>
    </w:rPr>
  </w:style>
  <w:style w:type="paragraph" w:customStyle="1" w:styleId="22">
    <w:name w:val="Основний текст (2)"/>
    <w:basedOn w:val="a"/>
    <w:link w:val="21"/>
    <w:pPr>
      <w:shd w:val="clear" w:color="auto" w:fill="FFFFFF"/>
      <w:spacing w:before="60" w:line="240" w:lineRule="exact"/>
      <w:ind w:firstLine="440"/>
      <w:jc w:val="both"/>
    </w:pPr>
    <w:rPr>
      <w:rFonts w:ascii="Times New Roman" w:eastAsia="Times New Roman" w:hAnsi="Times New Roman" w:cs="Times New Roman"/>
      <w:sz w:val="20"/>
      <w:szCs w:val="20"/>
    </w:rPr>
  </w:style>
  <w:style w:type="paragraph" w:customStyle="1" w:styleId="a5">
    <w:name w:val="Виноска"/>
    <w:basedOn w:val="a"/>
    <w:link w:val="a4"/>
    <w:pPr>
      <w:shd w:val="clear" w:color="auto" w:fill="FFFFFF"/>
      <w:spacing w:line="202" w:lineRule="exact"/>
    </w:pPr>
    <w:rPr>
      <w:rFonts w:ascii="Times New Roman" w:eastAsia="Times New Roman" w:hAnsi="Times New Roman" w:cs="Times New Roman"/>
      <w:sz w:val="18"/>
      <w:szCs w:val="18"/>
    </w:rPr>
  </w:style>
  <w:style w:type="paragraph" w:customStyle="1" w:styleId="24">
    <w:name w:val="Виноска (2)"/>
    <w:basedOn w:val="a"/>
    <w:link w:val="23"/>
    <w:pPr>
      <w:shd w:val="clear" w:color="auto" w:fill="FFFFFF"/>
      <w:spacing w:before="120" w:line="0" w:lineRule="atLeast"/>
    </w:pPr>
    <w:rPr>
      <w:rFonts w:ascii="Sylfaen" w:eastAsia="Sylfaen" w:hAnsi="Sylfaen" w:cs="Sylfaen"/>
      <w:sz w:val="12"/>
      <w:szCs w:val="12"/>
      <w:lang w:val="ru-RU" w:eastAsia="ru-RU" w:bidi="ru-RU"/>
    </w:rPr>
  </w:style>
  <w:style w:type="paragraph" w:customStyle="1" w:styleId="30">
    <w:name w:val="Виноска (3)"/>
    <w:basedOn w:val="a"/>
    <w:link w:val="3"/>
    <w:pPr>
      <w:shd w:val="clear" w:color="auto" w:fill="FFFFFF"/>
      <w:spacing w:line="0" w:lineRule="atLeast"/>
    </w:pPr>
    <w:rPr>
      <w:rFonts w:ascii="Times New Roman" w:eastAsia="Times New Roman" w:hAnsi="Times New Roman" w:cs="Times New Roman"/>
      <w:sz w:val="12"/>
      <w:szCs w:val="12"/>
    </w:rPr>
  </w:style>
  <w:style w:type="paragraph" w:customStyle="1" w:styleId="40">
    <w:name w:val="Основний текст (4)"/>
    <w:basedOn w:val="a"/>
    <w:link w:val="4"/>
    <w:pPr>
      <w:shd w:val="clear" w:color="auto" w:fill="FFFFFF"/>
      <w:spacing w:before="360" w:line="245" w:lineRule="exact"/>
    </w:pPr>
    <w:rPr>
      <w:rFonts w:ascii="Trebuchet MS" w:eastAsia="Trebuchet MS" w:hAnsi="Trebuchet MS" w:cs="Trebuchet MS"/>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9404</Words>
  <Characters>5361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2017-01-18T11:41:00Z</dcterms:created>
  <dcterms:modified xsi:type="dcterms:W3CDTF">2017-01-20T13:16:00Z</dcterms:modified>
</cp:coreProperties>
</file>