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4212">
      <w:pPr>
        <w:widowControl/>
        <w:spacing w:line="240" w:lineRule="exact"/>
        <w:ind w:left="1454" w:right="1445"/>
        <w:jc w:val="center"/>
        <w:rPr>
          <w:sz w:val="20"/>
          <w:szCs w:val="20"/>
        </w:rPr>
      </w:pPr>
    </w:p>
    <w:p w:rsidR="00000000" w:rsidRPr="00572C77" w:rsidRDefault="00DE4212" w:rsidP="00572C77">
      <w:pPr>
        <w:widowControl/>
        <w:spacing w:before="106" w:line="274" w:lineRule="exact"/>
        <w:ind w:left="993" w:right="1445"/>
        <w:jc w:val="center"/>
        <w:rPr>
          <w:b/>
          <w:sz w:val="20"/>
          <w:szCs w:val="20"/>
          <w:lang w:val="uk-UA" w:eastAsia="uk-UA"/>
        </w:rPr>
      </w:pPr>
      <w:r w:rsidRPr="00572C77">
        <w:rPr>
          <w:b/>
          <w:sz w:val="20"/>
          <w:szCs w:val="20"/>
          <w:lang w:val="uk-UA" w:eastAsia="uk-UA"/>
        </w:rPr>
        <w:t>АКТУАЛЬНІ ПИТАННЯ РЕАЛІЗАЦІЇ ЗАГАЛЬНИХ ЗАСАД КРИМІНАЛЬНОГО ПРОВАДЖЕННЯ</w:t>
      </w:r>
    </w:p>
    <w:p w:rsidR="00000000" w:rsidRDefault="00DE4212">
      <w:pPr>
        <w:widowControl/>
        <w:spacing w:line="240" w:lineRule="exact"/>
        <w:jc w:val="center"/>
        <w:rPr>
          <w:sz w:val="20"/>
          <w:szCs w:val="20"/>
        </w:rPr>
      </w:pPr>
    </w:p>
    <w:p w:rsidR="00000000" w:rsidRPr="005361FC" w:rsidRDefault="00DE4212" w:rsidP="007A77E6">
      <w:pPr>
        <w:widowControl/>
        <w:spacing w:before="144"/>
        <w:rPr>
          <w:b/>
          <w:i/>
          <w:iCs/>
          <w:sz w:val="20"/>
          <w:szCs w:val="20"/>
          <w:lang w:val="uk-UA" w:eastAsia="uk-UA"/>
        </w:rPr>
      </w:pPr>
      <w:r w:rsidRPr="005361FC">
        <w:rPr>
          <w:b/>
          <w:i/>
          <w:iCs/>
          <w:sz w:val="20"/>
          <w:szCs w:val="20"/>
          <w:lang w:val="uk-UA" w:eastAsia="uk-UA"/>
        </w:rPr>
        <w:t>1. Поняття засад кримінального провадження</w:t>
      </w:r>
    </w:p>
    <w:p w:rsidR="00000000" w:rsidRDefault="00DE4212">
      <w:pPr>
        <w:widowControl/>
        <w:spacing w:line="240" w:lineRule="exact"/>
        <w:ind w:firstLine="307"/>
        <w:jc w:val="both"/>
        <w:rPr>
          <w:sz w:val="20"/>
          <w:szCs w:val="20"/>
        </w:rPr>
      </w:pPr>
    </w:p>
    <w:p w:rsidR="00000000" w:rsidRDefault="00DE4212" w:rsidP="005361FC">
      <w:pPr>
        <w:widowControl/>
        <w:spacing w:before="67" w:line="221" w:lineRule="exact"/>
        <w:ind w:right="-284" w:firstLine="307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Будь-яка діяльність за своєю природою підпорядкована </w:t>
      </w:r>
      <w:r>
        <w:rPr>
          <w:sz w:val="20"/>
          <w:szCs w:val="20"/>
          <w:lang w:val="uk-UA" w:eastAsia="uk-UA"/>
        </w:rPr>
        <w:t>певним закономірностям, принципам, які визначають її спрямування і характер, тобто є щодо неї своєрідним орі</w:t>
      </w:r>
      <w:r>
        <w:rPr>
          <w:sz w:val="20"/>
          <w:szCs w:val="20"/>
          <w:lang w:val="uk-UA" w:eastAsia="uk-UA"/>
        </w:rPr>
        <w:softHyphen/>
        <w:t>єнтиром. Не виняток і кримінальна процесуальна діяльність в Україні, що незалежно від суб'єктів та стадій кримінального провадження має відповідати</w:t>
      </w:r>
      <w:r>
        <w:rPr>
          <w:sz w:val="20"/>
          <w:szCs w:val="20"/>
          <w:lang w:val="uk-UA" w:eastAsia="uk-UA"/>
        </w:rPr>
        <w:t xml:space="preserve"> певним загальним критеріям, які в галузі кримінального правосуддя прийнято називати фундаментальни</w:t>
      </w:r>
      <w:r>
        <w:rPr>
          <w:sz w:val="20"/>
          <w:szCs w:val="20"/>
          <w:lang w:val="uk-UA" w:eastAsia="uk-UA"/>
        </w:rPr>
        <w:softHyphen/>
        <w:t>ми положеннями, або принципами чи засадами кримінального провадження, як відо</w:t>
      </w:r>
      <w:r>
        <w:rPr>
          <w:sz w:val="20"/>
          <w:szCs w:val="20"/>
          <w:lang w:val="uk-UA" w:eastAsia="uk-UA"/>
        </w:rPr>
        <w:softHyphen/>
        <w:t>бражено в КПК України.</w:t>
      </w:r>
    </w:p>
    <w:p w:rsidR="00000000" w:rsidRDefault="00DE4212" w:rsidP="005361FC">
      <w:pPr>
        <w:widowControl/>
        <w:spacing w:before="5" w:line="221" w:lineRule="exact"/>
        <w:ind w:right="-284"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Знання інституту засад кримінального провадження є надз</w:t>
      </w:r>
      <w:r>
        <w:rPr>
          <w:sz w:val="20"/>
          <w:szCs w:val="20"/>
          <w:lang w:val="uk-UA" w:eastAsia="uk-UA"/>
        </w:rPr>
        <w:t>вичайно важливим. Про це, зокрема, свідчить те, що, незважаючи на відсутність прямих норм з даного питання в Кримінально-процесуальному кодексі України 1960 року, який був чинним на тери</w:t>
      </w:r>
      <w:r>
        <w:rPr>
          <w:sz w:val="20"/>
          <w:szCs w:val="20"/>
          <w:lang w:val="uk-UA" w:eastAsia="uk-UA"/>
        </w:rPr>
        <w:softHyphen/>
        <w:t>торії держави не одне десятиліття, питання засад кримінального провад</w:t>
      </w:r>
      <w:r>
        <w:rPr>
          <w:sz w:val="20"/>
          <w:szCs w:val="20"/>
          <w:lang w:val="uk-UA" w:eastAsia="uk-UA"/>
        </w:rPr>
        <w:t>ження багато років було предметом обговорення науковців. В ході таких дискусій визнано, що зазначений інститут є дійсно потрібним під час кримінального провадження. Законодавцем враховано таку позицію, в тому числі на підставі висновків дослідників криміна</w:t>
      </w:r>
      <w:r>
        <w:rPr>
          <w:sz w:val="20"/>
          <w:szCs w:val="20"/>
          <w:lang w:val="uk-UA" w:eastAsia="uk-UA"/>
        </w:rPr>
        <w:t>льної процесуальної діяльності, у зв'язку з чим в КПК України, прийнятому 13 квітня 2012 року, цей інститут відображено безпосередньо в Главі 2.</w:t>
      </w:r>
    </w:p>
    <w:p w:rsidR="00000000" w:rsidRDefault="00DE4212" w:rsidP="005361FC">
      <w:pPr>
        <w:widowControl/>
        <w:spacing w:line="221" w:lineRule="exact"/>
        <w:ind w:right="-284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Зауважимо, що в КПК України не міститься визначення терміна «засади криміналь</w:t>
      </w:r>
      <w:r>
        <w:rPr>
          <w:sz w:val="20"/>
          <w:szCs w:val="20"/>
          <w:lang w:val="uk-UA" w:eastAsia="uk-UA"/>
        </w:rPr>
        <w:softHyphen/>
        <w:t>ного провадження». Проте в будь-я</w:t>
      </w:r>
      <w:r>
        <w:rPr>
          <w:sz w:val="20"/>
          <w:szCs w:val="20"/>
          <w:lang w:val="uk-UA" w:eastAsia="uk-UA"/>
        </w:rPr>
        <w:t>кому разі під ним треба розуміти фундаментальні положення, ідеї, основні положення кримінального судочинства в Україні, які не зале</w:t>
      </w:r>
      <w:r>
        <w:rPr>
          <w:sz w:val="20"/>
          <w:szCs w:val="20"/>
          <w:lang w:val="uk-UA" w:eastAsia="uk-UA"/>
        </w:rPr>
        <w:softHyphen/>
        <w:t>жать від волі чи певних обставин в ході такої діяльності. Адже, якщо взяти до уваги наз</w:t>
      </w:r>
      <w:r>
        <w:rPr>
          <w:sz w:val="20"/>
          <w:szCs w:val="20"/>
          <w:lang w:val="uk-UA" w:eastAsia="uk-UA"/>
        </w:rPr>
        <w:softHyphen/>
        <w:t>ву Глави 2 КПК України - «Засади кри</w:t>
      </w:r>
      <w:r>
        <w:rPr>
          <w:sz w:val="20"/>
          <w:szCs w:val="20"/>
          <w:lang w:val="uk-UA" w:eastAsia="uk-UA"/>
        </w:rPr>
        <w:t>мінального провадження», п. 10 ч. 1 ст. З КПК України, де визначено, що кримінальне провадження - це досудове розслідування і су</w:t>
      </w:r>
      <w:r>
        <w:rPr>
          <w:sz w:val="20"/>
          <w:szCs w:val="20"/>
          <w:lang w:val="uk-UA" w:eastAsia="uk-UA"/>
        </w:rPr>
        <w:softHyphen/>
        <w:t>дове провадження, процесуальні дії у зв'язку із вчиненням діяння, передбаченого зако</w:t>
      </w:r>
      <w:r>
        <w:rPr>
          <w:sz w:val="20"/>
          <w:szCs w:val="20"/>
          <w:lang w:val="uk-UA" w:eastAsia="uk-UA"/>
        </w:rPr>
        <w:softHyphen/>
        <w:t>ном України про кримінальну відповідальніс</w:t>
      </w:r>
      <w:r>
        <w:rPr>
          <w:sz w:val="20"/>
          <w:szCs w:val="20"/>
          <w:lang w:val="uk-UA" w:eastAsia="uk-UA"/>
        </w:rPr>
        <w:t>ть, та зміст ч. 1 ст. 7 КПК України, де вка</w:t>
      </w:r>
      <w:r>
        <w:rPr>
          <w:sz w:val="20"/>
          <w:szCs w:val="20"/>
          <w:lang w:val="uk-UA" w:eastAsia="uk-UA"/>
        </w:rPr>
        <w:softHyphen/>
        <w:t>зано, що зміст та форма кримінального провадження повинні відповідати загальним засадам кримінального провадження, можна дійти висновку, що законодавцем реаліза</w:t>
      </w:r>
      <w:r>
        <w:rPr>
          <w:sz w:val="20"/>
          <w:szCs w:val="20"/>
          <w:lang w:val="uk-UA" w:eastAsia="uk-UA"/>
        </w:rPr>
        <w:softHyphen/>
        <w:t>ція засад кримінального провадження не залежить від</w:t>
      </w:r>
      <w:r>
        <w:rPr>
          <w:sz w:val="20"/>
          <w:szCs w:val="20"/>
          <w:lang w:val="uk-UA" w:eastAsia="uk-UA"/>
        </w:rPr>
        <w:t>: суб'єкта кримінального переслі</w:t>
      </w:r>
      <w:r>
        <w:rPr>
          <w:sz w:val="20"/>
          <w:szCs w:val="20"/>
          <w:lang w:val="uk-UA" w:eastAsia="uk-UA"/>
        </w:rPr>
        <w:softHyphen/>
        <w:t>дування, стадії кримінального провадження, учасника кримінального провадження, процесуальної дії (бездіяльності), рішення в ході кримінальної процесуальної діяльно</w:t>
      </w:r>
      <w:r>
        <w:rPr>
          <w:sz w:val="20"/>
          <w:szCs w:val="20"/>
          <w:lang w:val="uk-UA" w:eastAsia="uk-UA"/>
        </w:rPr>
        <w:softHyphen/>
        <w:t xml:space="preserve">сті, тобто взагалі від будь-яких факторів. Зокрема, у ч. 1 </w:t>
      </w:r>
      <w:r>
        <w:rPr>
          <w:sz w:val="20"/>
          <w:szCs w:val="20"/>
          <w:lang w:val="uk-UA" w:eastAsia="uk-UA"/>
        </w:rPr>
        <w:t>ст. 7 КПК України в імперативній формі встановлено, що зміст та форма кримінального провадження (досудове розсліду</w:t>
      </w:r>
      <w:r>
        <w:rPr>
          <w:sz w:val="20"/>
          <w:szCs w:val="20"/>
          <w:lang w:val="uk-UA" w:eastAsia="uk-UA"/>
        </w:rPr>
        <w:softHyphen/>
        <w:t>вання і судове провадження) повинні відповідати загальним засадам кримінального провадження.</w:t>
      </w:r>
    </w:p>
    <w:p w:rsidR="00000000" w:rsidRDefault="00DE4212">
      <w:pPr>
        <w:widowControl/>
        <w:spacing w:line="221" w:lineRule="exact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Стосовно того, які саме засади кримінального про</w:t>
      </w:r>
      <w:r>
        <w:rPr>
          <w:sz w:val="20"/>
          <w:szCs w:val="20"/>
          <w:lang w:val="uk-UA" w:eastAsia="uk-UA"/>
        </w:rPr>
        <w:t>вадження запроваджені в кримі</w:t>
      </w:r>
      <w:r>
        <w:rPr>
          <w:sz w:val="20"/>
          <w:szCs w:val="20"/>
          <w:lang w:val="uk-UA" w:eastAsia="uk-UA"/>
        </w:rPr>
        <w:softHyphen/>
        <w:t>нальному процесі України, то ч. 1 ст. 7 КПК України відносить до них: - верховенство права;</w:t>
      </w:r>
    </w:p>
    <w:p w:rsidR="00000000" w:rsidRDefault="00DE4212">
      <w:pPr>
        <w:widowControl/>
        <w:spacing w:line="221" w:lineRule="exact"/>
        <w:rPr>
          <w:sz w:val="20"/>
          <w:szCs w:val="20"/>
          <w:lang w:val="uk-UA" w:eastAsia="uk-UA"/>
        </w:rPr>
        <w:sectPr w:rsidR="00000000" w:rsidSect="007A77E6">
          <w:type w:val="continuous"/>
          <w:pgSz w:w="11905" w:h="16837"/>
          <w:pgMar w:top="993" w:right="1699" w:bottom="1280" w:left="1985" w:header="720" w:footer="720" w:gutter="0"/>
          <w:cols w:space="60"/>
          <w:noEndnote/>
        </w:sectPr>
      </w:pP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before="48"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lastRenderedPageBreak/>
        <w:t>законність;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рівність перед законом і судом;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повага до людської гідності;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забезпечення права на</w:t>
      </w:r>
      <w:r>
        <w:rPr>
          <w:sz w:val="20"/>
          <w:szCs w:val="20"/>
          <w:lang w:val="uk-UA" w:eastAsia="uk-UA"/>
        </w:rPr>
        <w:t xml:space="preserve"> свободу та особисту недоторканність;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недоторканність житла чи іншого володіння особи;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таємниця спілкування;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невтручання у приватне життя;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недоторканність права власності;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презумпція невинуватості та забезпечення доведеності вини;</w:t>
      </w:r>
    </w:p>
    <w:p w:rsidR="00000000" w:rsidRDefault="00DE4212">
      <w:pPr>
        <w:widowControl/>
        <w:rPr>
          <w:sz w:val="2"/>
          <w:szCs w:val="2"/>
        </w:rPr>
      </w:pPr>
    </w:p>
    <w:p w:rsidR="00000000" w:rsidRDefault="00DE4212" w:rsidP="007A77E6">
      <w:pPr>
        <w:widowControl/>
        <w:numPr>
          <w:ilvl w:val="0"/>
          <w:numId w:val="2"/>
        </w:numPr>
        <w:tabs>
          <w:tab w:val="left" w:pos="422"/>
        </w:tabs>
        <w:spacing w:line="226" w:lineRule="exact"/>
        <w:ind w:firstLine="269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свобода від самовикриття та право не свідчити проти близьких родичів та членів сім'ї;</w:t>
      </w:r>
    </w:p>
    <w:p w:rsidR="00000000" w:rsidRDefault="00DE4212" w:rsidP="007A77E6">
      <w:pPr>
        <w:widowControl/>
        <w:numPr>
          <w:ilvl w:val="0"/>
          <w:numId w:val="2"/>
        </w:numPr>
        <w:tabs>
          <w:tab w:val="left" w:pos="422"/>
        </w:tabs>
        <w:spacing w:line="226" w:lineRule="exact"/>
        <w:ind w:firstLine="269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заборона двічі притягувати до кримінальної відповідальності за одне і те саме правопорушення;</w:t>
      </w:r>
    </w:p>
    <w:p w:rsidR="00000000" w:rsidRDefault="00DE4212">
      <w:pPr>
        <w:widowControl/>
        <w:rPr>
          <w:sz w:val="2"/>
          <w:szCs w:val="2"/>
        </w:rPr>
      </w:pP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забезпечення права на захист;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доступ до правосуддя та обов'язко</w:t>
      </w:r>
      <w:r>
        <w:rPr>
          <w:sz w:val="20"/>
          <w:szCs w:val="20"/>
          <w:lang w:val="uk-UA" w:eastAsia="uk-UA"/>
        </w:rPr>
        <w:t>вість судових рішень;</w:t>
      </w:r>
    </w:p>
    <w:p w:rsidR="00000000" w:rsidRDefault="00DE4212">
      <w:pPr>
        <w:widowControl/>
        <w:tabs>
          <w:tab w:val="left" w:pos="422"/>
        </w:tabs>
        <w:spacing w:line="226" w:lineRule="exact"/>
        <w:ind w:firstLine="269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>змагальність сторін та свобода в поданні ними суду своїх доказі</w:t>
      </w:r>
      <w:proofErr w:type="gramStart"/>
      <w:r>
        <w:rPr>
          <w:sz w:val="20"/>
          <w:szCs w:val="20"/>
          <w:lang w:val="uk-UA"/>
        </w:rPr>
        <w:t>в</w:t>
      </w:r>
      <w:proofErr w:type="gramEnd"/>
      <w:r>
        <w:rPr>
          <w:sz w:val="20"/>
          <w:szCs w:val="20"/>
          <w:lang w:val="uk-UA"/>
        </w:rPr>
        <w:t xml:space="preserve"> і у доведенні пе</w:t>
      </w:r>
      <w:r>
        <w:rPr>
          <w:sz w:val="20"/>
          <w:szCs w:val="20"/>
          <w:lang w:val="uk-UA"/>
        </w:rPr>
        <w:softHyphen/>
        <w:t>ред судом їх переконливості;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безпосередність дослідження показань, речей і документів;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забезпечення права на оскарження процесуальних рішень, </w:t>
      </w:r>
      <w:r>
        <w:rPr>
          <w:sz w:val="20"/>
          <w:szCs w:val="20"/>
          <w:lang w:val="uk-UA" w:eastAsia="uk-UA"/>
        </w:rPr>
        <w:t>дій чи бездіяльності;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публічність;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278"/>
        <w:rPr>
          <w:sz w:val="20"/>
          <w:szCs w:val="20"/>
        </w:rPr>
      </w:pPr>
      <w:proofErr w:type="spellStart"/>
      <w:r>
        <w:rPr>
          <w:sz w:val="20"/>
          <w:szCs w:val="20"/>
          <w:lang w:val="uk-UA" w:eastAsia="uk-UA"/>
        </w:rPr>
        <w:t>диспозитивність</w:t>
      </w:r>
      <w:proofErr w:type="spellEnd"/>
      <w:r>
        <w:rPr>
          <w:sz w:val="20"/>
          <w:szCs w:val="20"/>
          <w:lang w:val="uk-UA" w:eastAsia="uk-UA"/>
        </w:rPr>
        <w:t>;</w:t>
      </w:r>
    </w:p>
    <w:p w:rsidR="00000000" w:rsidRDefault="00DE4212">
      <w:pPr>
        <w:widowControl/>
        <w:tabs>
          <w:tab w:val="left" w:pos="422"/>
        </w:tabs>
        <w:spacing w:line="226" w:lineRule="exact"/>
        <w:ind w:firstLine="269"/>
        <w:jc w:val="both"/>
        <w:rPr>
          <w:sz w:val="20"/>
          <w:szCs w:val="20"/>
          <w:lang w:val="uk-UA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гласність і відкритість судового провадження та його повне фіксування </w:t>
      </w:r>
      <w:proofErr w:type="gramStart"/>
      <w:r>
        <w:rPr>
          <w:sz w:val="20"/>
          <w:szCs w:val="20"/>
          <w:lang w:val="uk-UA"/>
        </w:rPr>
        <w:t>техн</w:t>
      </w:r>
      <w:proofErr w:type="gramEnd"/>
      <w:r>
        <w:rPr>
          <w:sz w:val="20"/>
          <w:szCs w:val="20"/>
          <w:lang w:val="uk-UA"/>
        </w:rPr>
        <w:t>ічни</w:t>
      </w:r>
      <w:r>
        <w:rPr>
          <w:sz w:val="20"/>
          <w:szCs w:val="20"/>
          <w:lang w:val="uk-UA"/>
        </w:rPr>
        <w:softHyphen/>
        <w:t>ми засобами;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-426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розумність строків;</w:t>
      </w:r>
    </w:p>
    <w:p w:rsidR="00000000" w:rsidRDefault="00DE4212" w:rsidP="007A77E6">
      <w:pPr>
        <w:widowControl/>
        <w:numPr>
          <w:ilvl w:val="0"/>
          <w:numId w:val="1"/>
        </w:numPr>
        <w:tabs>
          <w:tab w:val="left" w:pos="432"/>
        </w:tabs>
        <w:spacing w:line="226" w:lineRule="exact"/>
        <w:ind w:left="-426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мова, якою здійснюється кримінальне провадження.</w:t>
      </w:r>
    </w:p>
    <w:p w:rsidR="00000000" w:rsidRDefault="00DE4212" w:rsidP="007A77E6">
      <w:pPr>
        <w:widowControl/>
        <w:spacing w:line="226" w:lineRule="exact"/>
        <w:ind w:left="-426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На відміну від запобіжних</w:t>
      </w:r>
      <w:r>
        <w:rPr>
          <w:sz w:val="20"/>
          <w:szCs w:val="20"/>
          <w:lang w:val="uk-UA" w:eastAsia="uk-UA"/>
        </w:rPr>
        <w:t xml:space="preserve"> заходів, класифікацію яких наведено в ч. </w:t>
      </w:r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176 </w:t>
      </w:r>
      <w:r>
        <w:rPr>
          <w:sz w:val="20"/>
          <w:szCs w:val="20"/>
          <w:lang w:val="uk-UA" w:eastAsia="uk-UA"/>
        </w:rPr>
        <w:t xml:space="preserve">КПК України (від найменш суворих до найсуворішого), засади кримінального провадження за своїм значенням </w:t>
      </w:r>
      <w:proofErr w:type="gramStart"/>
      <w:r>
        <w:rPr>
          <w:sz w:val="20"/>
          <w:szCs w:val="20"/>
          <w:lang w:val="uk-UA" w:eastAsia="uk-UA"/>
        </w:rPr>
        <w:t>р</w:t>
      </w:r>
      <w:proofErr w:type="gramEnd"/>
      <w:r>
        <w:rPr>
          <w:sz w:val="20"/>
          <w:szCs w:val="20"/>
          <w:lang w:val="uk-UA" w:eastAsia="uk-UA"/>
        </w:rPr>
        <w:t xml:space="preserve">івні між собою і обов'язкові для дотримання незалежно від того, в якій сукупності вони виявляються </w:t>
      </w:r>
      <w:r>
        <w:rPr>
          <w:sz w:val="20"/>
          <w:szCs w:val="20"/>
          <w:lang w:val="uk-UA" w:eastAsia="uk-UA"/>
        </w:rPr>
        <w:t>під час конкретного кримінального провадження. При цьому в конкретному кримінальному провадженні вони можуть виявлятися не пов</w:t>
      </w:r>
      <w:r>
        <w:rPr>
          <w:sz w:val="20"/>
          <w:szCs w:val="20"/>
          <w:lang w:val="uk-UA" w:eastAsia="uk-UA"/>
        </w:rPr>
        <w:softHyphen/>
        <w:t>ною мірою, проте, якщо проведення якихось процесуальних дій, рішень стосуватиметь</w:t>
      </w:r>
      <w:r>
        <w:rPr>
          <w:sz w:val="20"/>
          <w:szCs w:val="20"/>
          <w:lang w:val="uk-UA" w:eastAsia="uk-UA"/>
        </w:rPr>
        <w:softHyphen/>
        <w:t>ся засад кримінального провадження, то такі дії</w:t>
      </w:r>
      <w:r>
        <w:rPr>
          <w:sz w:val="20"/>
          <w:szCs w:val="20"/>
          <w:lang w:val="uk-UA" w:eastAsia="uk-UA"/>
        </w:rPr>
        <w:t>, рішення мають відповідати цим засадам.</w:t>
      </w:r>
    </w:p>
    <w:p w:rsidR="00000000" w:rsidRDefault="00DE4212" w:rsidP="007A77E6">
      <w:pPr>
        <w:widowControl/>
        <w:spacing w:before="5" w:line="226" w:lineRule="exact"/>
        <w:ind w:left="-426"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Наприклад, якщо в ході досудового розслідування застосовується така слідча (розшукова) дія, як обшук, то вона має відповідати передусім таким засадам, як за</w:t>
      </w:r>
      <w:r>
        <w:rPr>
          <w:sz w:val="20"/>
          <w:szCs w:val="20"/>
          <w:lang w:val="uk-UA" w:eastAsia="uk-UA"/>
        </w:rPr>
        <w:softHyphen/>
        <w:t xml:space="preserve">конність, недоторканність житла чи іншого володіння особи </w:t>
      </w:r>
      <w:r>
        <w:rPr>
          <w:sz w:val="20"/>
          <w:szCs w:val="20"/>
          <w:lang w:val="uk-UA" w:eastAsia="uk-UA"/>
        </w:rPr>
        <w:t>та іншим. Тобто їх ре</w:t>
      </w:r>
      <w:r>
        <w:rPr>
          <w:sz w:val="20"/>
          <w:szCs w:val="20"/>
          <w:lang w:val="uk-UA" w:eastAsia="uk-UA"/>
        </w:rPr>
        <w:softHyphen/>
        <w:t>алізація в кримінальному провадженні, як правило, виявляється у сукупності між собою, оскільки їх визначення є доволі широким, у зв'язку з цим вони містять хара</w:t>
      </w:r>
      <w:r>
        <w:rPr>
          <w:sz w:val="20"/>
          <w:szCs w:val="20"/>
          <w:lang w:val="uk-UA" w:eastAsia="uk-UA"/>
        </w:rPr>
        <w:softHyphen/>
        <w:t>ктерні ознаки, дотримання яких притаманне декільком інститутам кримінальн</w:t>
      </w:r>
      <w:r>
        <w:rPr>
          <w:sz w:val="20"/>
          <w:szCs w:val="20"/>
          <w:lang w:val="uk-UA" w:eastAsia="uk-UA"/>
        </w:rPr>
        <w:t>ої процесуальної діяльності.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Щодо сутності засад кримінального провадження, перелік яких наведено в 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7 </w:t>
      </w:r>
      <w:r>
        <w:rPr>
          <w:sz w:val="20"/>
          <w:szCs w:val="20"/>
          <w:lang w:val="uk-UA" w:eastAsia="uk-UA"/>
        </w:rPr>
        <w:t>КПК України, зауважимо, що під поняттям «верховенство права» слід розуміти прин</w:t>
      </w:r>
      <w:r>
        <w:rPr>
          <w:sz w:val="20"/>
          <w:szCs w:val="20"/>
          <w:lang w:val="uk-UA" w:eastAsia="uk-UA"/>
        </w:rPr>
        <w:softHyphen/>
        <w:t>цип, відповідно до якого людина, її права і свободи визнаються на</w:t>
      </w:r>
      <w:r>
        <w:rPr>
          <w:sz w:val="20"/>
          <w:szCs w:val="20"/>
          <w:lang w:val="uk-UA" w:eastAsia="uk-UA"/>
        </w:rPr>
        <w:t xml:space="preserve">йвищими цінностями та визначають зміст і спрямованість діяльності держави (ч.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8 </w:t>
      </w:r>
      <w:r>
        <w:rPr>
          <w:sz w:val="20"/>
          <w:szCs w:val="20"/>
          <w:lang w:val="uk-UA" w:eastAsia="uk-UA"/>
        </w:rPr>
        <w:t xml:space="preserve">КПК України), тобто </w:t>
      </w:r>
      <w:r w:rsidRPr="007A77E6">
        <w:rPr>
          <w:sz w:val="20"/>
          <w:szCs w:val="20"/>
          <w:lang w:val="uk-UA" w:eastAsia="uk-UA"/>
        </w:rPr>
        <w:t xml:space="preserve">- </w:t>
      </w:r>
      <w:r>
        <w:rPr>
          <w:sz w:val="20"/>
          <w:szCs w:val="20"/>
          <w:lang w:val="uk-UA" w:eastAsia="uk-UA"/>
        </w:rPr>
        <w:t>під час кримінального провадження.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Інакше кажучи, потрібно забезпечити не тільки </w:t>
      </w:r>
      <w:proofErr w:type="spellStart"/>
      <w:r>
        <w:rPr>
          <w:sz w:val="20"/>
          <w:szCs w:val="20"/>
          <w:lang w:val="uk-UA" w:eastAsia="uk-UA"/>
        </w:rPr>
        <w:t>непорушення</w:t>
      </w:r>
      <w:proofErr w:type="spellEnd"/>
      <w:r>
        <w:rPr>
          <w:sz w:val="20"/>
          <w:szCs w:val="20"/>
          <w:lang w:val="uk-UA" w:eastAsia="uk-UA"/>
        </w:rPr>
        <w:t xml:space="preserve"> прав та свобод люди</w:t>
      </w:r>
      <w:r>
        <w:rPr>
          <w:sz w:val="20"/>
          <w:szCs w:val="20"/>
          <w:lang w:val="uk-UA" w:eastAsia="uk-UA"/>
        </w:rPr>
        <w:softHyphen/>
        <w:t>ни під час кримінального провадженн</w:t>
      </w:r>
      <w:r>
        <w:rPr>
          <w:sz w:val="20"/>
          <w:szCs w:val="20"/>
          <w:lang w:val="uk-UA" w:eastAsia="uk-UA"/>
        </w:rPr>
        <w:t>я, а й, найважлив</w:t>
      </w:r>
      <w:r w:rsidR="007A77E6">
        <w:rPr>
          <w:sz w:val="20"/>
          <w:szCs w:val="20"/>
          <w:lang w:val="uk-UA" w:eastAsia="uk-UA"/>
        </w:rPr>
        <w:t>іше, їх дотримання іншими учас</w:t>
      </w:r>
      <w:r>
        <w:rPr>
          <w:sz w:val="20"/>
          <w:szCs w:val="20"/>
          <w:lang w:val="uk-UA" w:eastAsia="uk-UA"/>
        </w:rPr>
        <w:t>никами кримінального провадження. Тобто, якщо хтось із учасників кримінального провадження вчинив дії щодо реалізації свого права, гарантованого та передбаченого кримінальним процесу</w:t>
      </w:r>
      <w:r>
        <w:rPr>
          <w:sz w:val="20"/>
          <w:szCs w:val="20"/>
          <w:lang w:val="uk-UA" w:eastAsia="uk-UA"/>
        </w:rPr>
        <w:t>альним законодавством, то суб'єкт кримінального переслідуван</w:t>
      </w:r>
      <w:r>
        <w:rPr>
          <w:sz w:val="20"/>
          <w:szCs w:val="20"/>
          <w:lang w:val="uk-UA" w:eastAsia="uk-UA"/>
        </w:rPr>
        <w:softHyphen/>
        <w:t xml:space="preserve">ня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під час досудового розслідування, а суддя (судді)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в ході судового провадження, мають вжити заходів для його практичної реалізації.</w:t>
      </w:r>
    </w:p>
    <w:p w:rsidR="00000000" w:rsidRDefault="00DE4212" w:rsidP="007A77E6">
      <w:pPr>
        <w:widowControl/>
        <w:spacing w:line="226" w:lineRule="exact"/>
        <w:ind w:left="-426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Постає питання, про дотримання яких саме прав та свобод л</w:t>
      </w:r>
      <w:r>
        <w:rPr>
          <w:sz w:val="20"/>
          <w:szCs w:val="20"/>
          <w:lang w:val="uk-UA" w:eastAsia="uk-UA"/>
        </w:rPr>
        <w:t xml:space="preserve">юдини йдеться в ч. </w:t>
      </w:r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8 </w:t>
      </w:r>
      <w:r>
        <w:rPr>
          <w:sz w:val="20"/>
          <w:szCs w:val="20"/>
          <w:lang w:val="uk-UA" w:eastAsia="uk-UA"/>
        </w:rPr>
        <w:t>КПК України? Під час кримінального провадження ними будуть: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підозрюваного, обвинуваченого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частинами </w:t>
      </w:r>
      <w:r>
        <w:rPr>
          <w:sz w:val="20"/>
          <w:szCs w:val="20"/>
          <w:lang w:eastAsia="uk-UA"/>
        </w:rPr>
        <w:t xml:space="preserve">3, 4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42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виправданого, засудженого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ч. З ст. </w:t>
      </w:r>
      <w:r>
        <w:rPr>
          <w:sz w:val="20"/>
          <w:szCs w:val="20"/>
          <w:lang w:eastAsia="uk-UA"/>
        </w:rPr>
        <w:t xml:space="preserve">43 </w:t>
      </w:r>
      <w:r>
        <w:rPr>
          <w:sz w:val="20"/>
          <w:szCs w:val="20"/>
          <w:lang w:val="uk-UA" w:eastAsia="uk-UA"/>
        </w:rPr>
        <w:t>КПК України, яка відсилає до прав обвинуваченого (</w:t>
      </w:r>
      <w:proofErr w:type="spellStart"/>
      <w:r>
        <w:rPr>
          <w:sz w:val="20"/>
          <w:szCs w:val="20"/>
          <w:lang w:val="uk-UA" w:eastAsia="uk-UA"/>
        </w:rPr>
        <w:t>ч.ч</w:t>
      </w:r>
      <w:proofErr w:type="spellEnd"/>
      <w:r>
        <w:rPr>
          <w:sz w:val="20"/>
          <w:szCs w:val="20"/>
          <w:lang w:val="uk-UA" w:eastAsia="uk-UA"/>
        </w:rPr>
        <w:t xml:space="preserve">. </w:t>
      </w:r>
      <w:proofErr w:type="gramStart"/>
      <w:r>
        <w:rPr>
          <w:sz w:val="20"/>
          <w:szCs w:val="20"/>
          <w:lang w:val="uk-UA" w:eastAsia="uk-UA"/>
        </w:rPr>
        <w:t>З</w:t>
      </w:r>
      <w:proofErr w:type="gramEnd"/>
      <w:r>
        <w:rPr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eastAsia="uk-UA"/>
        </w:rPr>
        <w:t xml:space="preserve">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42 </w:t>
      </w:r>
      <w:r>
        <w:rPr>
          <w:sz w:val="20"/>
          <w:szCs w:val="20"/>
          <w:lang w:val="uk-UA" w:eastAsia="uk-UA"/>
        </w:rPr>
        <w:t>КПК України), але в обсязі, необ</w:t>
      </w:r>
      <w:r>
        <w:rPr>
          <w:sz w:val="20"/>
          <w:szCs w:val="20"/>
          <w:lang w:val="uk-UA" w:eastAsia="uk-UA"/>
        </w:rPr>
        <w:softHyphen/>
        <w:t>хідному для його захисту на відповідній стадії судового провадження.</w:t>
      </w:r>
    </w:p>
    <w:p w:rsidR="00000000" w:rsidRDefault="00DE4212" w:rsidP="007A77E6">
      <w:pPr>
        <w:widowControl/>
        <w:spacing w:line="226" w:lineRule="exact"/>
        <w:ind w:left="-426" w:firstLine="29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Відображення таким чином прав цих осіб є доволі вдалим, оскільки в практичному житті</w:t>
      </w:r>
      <w:r>
        <w:rPr>
          <w:sz w:val="20"/>
          <w:szCs w:val="20"/>
          <w:lang w:val="uk-UA" w:eastAsia="uk-UA"/>
        </w:rPr>
        <w:t xml:space="preserve"> визначити перелік прав, якими необхідно наділити осіб із таким статусом, досить проблематично, адже це буде залежати від багатьох факторів конкретного криміналь</w:t>
      </w:r>
      <w:r>
        <w:rPr>
          <w:sz w:val="20"/>
          <w:szCs w:val="20"/>
          <w:lang w:val="uk-UA" w:eastAsia="uk-UA"/>
        </w:rPr>
        <w:softHyphen/>
        <w:t>ного провадження, а саме: що намагається довести виправданий, засуджений реалізаці</w:t>
      </w:r>
      <w:r>
        <w:rPr>
          <w:sz w:val="20"/>
          <w:szCs w:val="20"/>
          <w:lang w:val="uk-UA" w:eastAsia="uk-UA"/>
        </w:rPr>
        <w:softHyphen/>
        <w:t xml:space="preserve">єю того чи </w:t>
      </w:r>
      <w:r>
        <w:rPr>
          <w:sz w:val="20"/>
          <w:szCs w:val="20"/>
          <w:lang w:val="uk-UA" w:eastAsia="uk-UA"/>
        </w:rPr>
        <w:t>іншого права під час кримінального провадження;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законного представника підозрюваного, обвинуваченого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перед</w:t>
      </w:r>
      <w:r>
        <w:rPr>
          <w:sz w:val="20"/>
          <w:szCs w:val="20"/>
          <w:lang w:val="uk-UA" w:eastAsia="uk-UA"/>
        </w:rPr>
        <w:softHyphen/>
        <w:t xml:space="preserve">бачені для самого підозрюваного, обвинуваченого, тобто в частинах </w:t>
      </w:r>
      <w:r>
        <w:rPr>
          <w:sz w:val="20"/>
          <w:szCs w:val="20"/>
          <w:lang w:eastAsia="uk-UA"/>
        </w:rPr>
        <w:t xml:space="preserve">3, 4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42 </w:t>
      </w:r>
      <w:r>
        <w:rPr>
          <w:sz w:val="20"/>
          <w:szCs w:val="20"/>
          <w:lang w:val="uk-UA" w:eastAsia="uk-UA"/>
        </w:rPr>
        <w:t xml:space="preserve">КПК України, </w:t>
      </w:r>
      <w:proofErr w:type="gramStart"/>
      <w:r>
        <w:rPr>
          <w:sz w:val="20"/>
          <w:szCs w:val="20"/>
          <w:lang w:val="uk-UA" w:eastAsia="uk-UA"/>
        </w:rPr>
        <w:t>кр</w:t>
      </w:r>
      <w:proofErr w:type="gramEnd"/>
      <w:r>
        <w:rPr>
          <w:sz w:val="20"/>
          <w:szCs w:val="20"/>
          <w:lang w:val="uk-UA" w:eastAsia="uk-UA"/>
        </w:rPr>
        <w:t xml:space="preserve">ім процесуальних прав, реалізація </w:t>
      </w:r>
      <w:r>
        <w:rPr>
          <w:sz w:val="20"/>
          <w:szCs w:val="20"/>
          <w:lang w:val="uk-UA" w:eastAsia="uk-UA"/>
        </w:rPr>
        <w:t>яких здійснюється безпосередньо підозрю</w:t>
      </w:r>
      <w:r>
        <w:rPr>
          <w:sz w:val="20"/>
          <w:szCs w:val="20"/>
          <w:lang w:val="uk-UA" w:eastAsia="uk-UA"/>
        </w:rPr>
        <w:softHyphen/>
        <w:t xml:space="preserve">ваним, обвинуваченим і не може бути доручена представнику (ч. </w:t>
      </w:r>
      <w:r>
        <w:rPr>
          <w:sz w:val="20"/>
          <w:szCs w:val="20"/>
          <w:lang w:eastAsia="uk-UA"/>
        </w:rPr>
        <w:t xml:space="preserve">5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44 </w:t>
      </w:r>
      <w:r>
        <w:rPr>
          <w:sz w:val="20"/>
          <w:szCs w:val="20"/>
          <w:lang w:val="uk-UA" w:eastAsia="uk-UA"/>
        </w:rPr>
        <w:t>КПК України);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захисника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передбачені для підозрюваного, обвинуваченого, за</w:t>
      </w:r>
      <w:r>
        <w:rPr>
          <w:sz w:val="20"/>
          <w:szCs w:val="20"/>
          <w:lang w:val="uk-UA" w:eastAsia="uk-UA"/>
        </w:rPr>
        <w:softHyphen/>
        <w:t>хист якого здійснює адвокат, крім процесуальних п</w:t>
      </w:r>
      <w:r>
        <w:rPr>
          <w:sz w:val="20"/>
          <w:szCs w:val="20"/>
          <w:lang w:val="uk-UA" w:eastAsia="uk-UA"/>
        </w:rPr>
        <w:t xml:space="preserve">рав, реалізація яких здійснюється безпосередньо підозрюваним, обвинуваченим і не може бути доручена захиснику (ч. </w:t>
      </w:r>
      <w:proofErr w:type="gramStart"/>
      <w:r>
        <w:rPr>
          <w:sz w:val="20"/>
          <w:szCs w:val="20"/>
          <w:lang w:eastAsia="uk-UA"/>
        </w:rPr>
        <w:t xml:space="preserve">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46 </w:t>
      </w:r>
      <w:r>
        <w:rPr>
          <w:sz w:val="20"/>
          <w:szCs w:val="20"/>
          <w:lang w:val="uk-UA" w:eastAsia="uk-UA"/>
        </w:rPr>
        <w:t>КПК України);</w:t>
      </w:r>
      <w:proofErr w:type="gramEnd"/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потерпілого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ст. </w:t>
      </w:r>
      <w:r>
        <w:rPr>
          <w:sz w:val="20"/>
          <w:szCs w:val="20"/>
          <w:lang w:eastAsia="uk-UA"/>
        </w:rPr>
        <w:t xml:space="preserve">56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представника потерпілого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якими </w:t>
      </w:r>
      <w:r>
        <w:rPr>
          <w:sz w:val="20"/>
          <w:szCs w:val="20"/>
          <w:lang w:val="uk-UA" w:eastAsia="uk-UA"/>
        </w:rPr>
        <w:t xml:space="preserve">наділений сам потерпілий (ст. </w:t>
      </w:r>
      <w:r>
        <w:rPr>
          <w:sz w:val="20"/>
          <w:szCs w:val="20"/>
          <w:lang w:eastAsia="uk-UA"/>
        </w:rPr>
        <w:t xml:space="preserve">56 </w:t>
      </w:r>
      <w:r>
        <w:rPr>
          <w:sz w:val="20"/>
          <w:szCs w:val="20"/>
          <w:lang w:val="uk-UA" w:eastAsia="uk-UA"/>
        </w:rPr>
        <w:t xml:space="preserve">КПК України), </w:t>
      </w:r>
      <w:proofErr w:type="gramStart"/>
      <w:r>
        <w:rPr>
          <w:sz w:val="20"/>
          <w:szCs w:val="20"/>
          <w:lang w:val="uk-UA" w:eastAsia="uk-UA"/>
        </w:rPr>
        <w:t>кр</w:t>
      </w:r>
      <w:proofErr w:type="gramEnd"/>
      <w:r>
        <w:rPr>
          <w:sz w:val="20"/>
          <w:szCs w:val="20"/>
          <w:lang w:val="uk-UA" w:eastAsia="uk-UA"/>
        </w:rPr>
        <w:t>ім процесуальних прав, реалізація яких здійснюється безпо</w:t>
      </w:r>
      <w:r>
        <w:rPr>
          <w:sz w:val="20"/>
          <w:szCs w:val="20"/>
          <w:lang w:val="uk-UA" w:eastAsia="uk-UA"/>
        </w:rPr>
        <w:softHyphen/>
        <w:t xml:space="preserve">середньо потерпілим, і не може бути доручена представнику (ч. </w:t>
      </w:r>
      <w:r>
        <w:rPr>
          <w:sz w:val="20"/>
          <w:szCs w:val="20"/>
          <w:lang w:eastAsia="uk-UA"/>
        </w:rPr>
        <w:t xml:space="preserve">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58 </w:t>
      </w:r>
      <w:r>
        <w:rPr>
          <w:sz w:val="20"/>
          <w:szCs w:val="20"/>
          <w:lang w:val="uk-UA" w:eastAsia="uk-UA"/>
        </w:rPr>
        <w:t>КПК України);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законного представника потерпілого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передба</w:t>
      </w:r>
      <w:r>
        <w:rPr>
          <w:sz w:val="20"/>
          <w:szCs w:val="20"/>
          <w:lang w:val="uk-UA" w:eastAsia="uk-UA"/>
        </w:rPr>
        <w:t>чені для самого по</w:t>
      </w:r>
      <w:r>
        <w:rPr>
          <w:sz w:val="20"/>
          <w:szCs w:val="20"/>
          <w:lang w:val="uk-UA" w:eastAsia="uk-UA"/>
        </w:rPr>
        <w:softHyphen/>
        <w:t xml:space="preserve">терпілого (ч. </w:t>
      </w:r>
      <w:proofErr w:type="gramStart"/>
      <w:r>
        <w:rPr>
          <w:sz w:val="20"/>
          <w:szCs w:val="20"/>
          <w:lang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59 </w:t>
      </w:r>
      <w:r>
        <w:rPr>
          <w:sz w:val="20"/>
          <w:szCs w:val="20"/>
          <w:lang w:val="uk-UA" w:eastAsia="uk-UA"/>
        </w:rPr>
        <w:t>КПК України);</w:t>
      </w:r>
      <w:proofErr w:type="gramEnd"/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заявника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ч. </w:t>
      </w:r>
      <w:r>
        <w:rPr>
          <w:sz w:val="20"/>
          <w:szCs w:val="20"/>
          <w:lang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60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Pr="007A77E6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 w:eastAsia="uk-UA"/>
        </w:rPr>
        <w:t xml:space="preserve">стосовно цивільного позивача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передбачені для потерпілого, але в частині, що стосується цивільного позову, крім того, пр</w:t>
      </w:r>
      <w:r>
        <w:rPr>
          <w:sz w:val="20"/>
          <w:szCs w:val="20"/>
          <w:lang w:val="uk-UA" w:eastAsia="uk-UA"/>
        </w:rPr>
        <w:t xml:space="preserve">аво підтримувати цивільний позов або відмовитися від нього до видалення суду в </w:t>
      </w:r>
      <w:proofErr w:type="spellStart"/>
      <w:r>
        <w:rPr>
          <w:sz w:val="20"/>
          <w:szCs w:val="20"/>
          <w:lang w:val="uk-UA" w:eastAsia="uk-UA"/>
        </w:rPr>
        <w:t>нарадчу</w:t>
      </w:r>
      <w:proofErr w:type="spellEnd"/>
      <w:r>
        <w:rPr>
          <w:sz w:val="20"/>
          <w:szCs w:val="20"/>
          <w:lang w:val="uk-UA" w:eastAsia="uk-UA"/>
        </w:rPr>
        <w:t xml:space="preserve"> кімнату для ухвалення судового рі</w:t>
      </w:r>
      <w:r>
        <w:rPr>
          <w:sz w:val="20"/>
          <w:szCs w:val="20"/>
          <w:lang w:val="uk-UA" w:eastAsia="uk-UA"/>
        </w:rPr>
        <w:softHyphen/>
        <w:t>шення. Право бути проінформованим про прийняті процесуальні рішення в криміналь</w:t>
      </w:r>
      <w:r>
        <w:rPr>
          <w:sz w:val="20"/>
          <w:szCs w:val="20"/>
          <w:lang w:val="uk-UA" w:eastAsia="uk-UA"/>
        </w:rPr>
        <w:softHyphen/>
        <w:t>ному провадженні, що стосуються цивільного позову, та п</w:t>
      </w:r>
      <w:r>
        <w:rPr>
          <w:sz w:val="20"/>
          <w:szCs w:val="20"/>
          <w:lang w:val="uk-UA" w:eastAsia="uk-UA"/>
        </w:rPr>
        <w:t xml:space="preserve">раво на отримання їх копії у випадках та в порядку, встановлених КПК України, для інформування потерпілого та надіслання йому копій процесуальних рішень (ч. З ст. </w:t>
      </w:r>
      <w:r w:rsidRPr="007A77E6">
        <w:rPr>
          <w:sz w:val="20"/>
          <w:szCs w:val="20"/>
          <w:lang w:val="uk-UA" w:eastAsia="uk-UA"/>
        </w:rPr>
        <w:t xml:space="preserve">61 </w:t>
      </w:r>
      <w:r>
        <w:rPr>
          <w:sz w:val="20"/>
          <w:szCs w:val="20"/>
          <w:lang w:val="uk-UA" w:eastAsia="uk-UA"/>
        </w:rPr>
        <w:t>КПК України);</w:t>
      </w:r>
    </w:p>
    <w:p w:rsidR="00000000" w:rsidRDefault="00DE4212" w:rsidP="007A77E6">
      <w:pPr>
        <w:widowControl/>
        <w:numPr>
          <w:ilvl w:val="0"/>
          <w:numId w:val="3"/>
        </w:numPr>
        <w:tabs>
          <w:tab w:val="left" w:pos="442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цивільного відповідача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для підозрюваного, </w:t>
      </w:r>
      <w:r>
        <w:rPr>
          <w:sz w:val="20"/>
          <w:szCs w:val="20"/>
          <w:lang w:val="uk-UA" w:eastAsia="uk-UA"/>
        </w:rPr>
        <w:t>обвину</w:t>
      </w:r>
      <w:r>
        <w:rPr>
          <w:sz w:val="20"/>
          <w:szCs w:val="20"/>
          <w:lang w:val="uk-UA" w:eastAsia="uk-UA"/>
        </w:rPr>
        <w:softHyphen/>
        <w:t>ваченого, в частині, що стосується цивільного позову, а також право визнавати позов повністю чи частково або заперечувати проти нього, та, крім того, право бути поінфор</w:t>
      </w:r>
      <w:r>
        <w:rPr>
          <w:sz w:val="20"/>
          <w:szCs w:val="20"/>
          <w:lang w:val="uk-UA" w:eastAsia="uk-UA"/>
        </w:rPr>
        <w:softHyphen/>
        <w:t xml:space="preserve">мованим про прийняті </w:t>
      </w:r>
      <w:r>
        <w:rPr>
          <w:sz w:val="20"/>
          <w:szCs w:val="20"/>
          <w:lang w:val="uk-UA" w:eastAsia="uk-UA"/>
        </w:rPr>
        <w:lastRenderedPageBreak/>
        <w:t>процесуальні рішення в кримінальному провадженні, що стосу</w:t>
      </w:r>
      <w:r>
        <w:rPr>
          <w:sz w:val="20"/>
          <w:szCs w:val="20"/>
          <w:lang w:val="uk-UA" w:eastAsia="uk-UA"/>
        </w:rPr>
        <w:softHyphen/>
      </w:r>
      <w:r>
        <w:rPr>
          <w:sz w:val="20"/>
          <w:szCs w:val="20"/>
          <w:lang w:val="uk-UA" w:eastAsia="uk-UA"/>
        </w:rPr>
        <w:t>ються цивільного позову, та право на отримання їх копії у випадках і в порядку, вста</w:t>
      </w:r>
      <w:r>
        <w:rPr>
          <w:sz w:val="20"/>
          <w:szCs w:val="20"/>
          <w:lang w:val="uk-UA" w:eastAsia="uk-UA"/>
        </w:rPr>
        <w:softHyphen/>
        <w:t xml:space="preserve">новлених КПК України, для інформування підозрюваного, обвинуваченого та надіслання йому копій процесуальних рішень (ч. З ст. </w:t>
      </w:r>
      <w:proofErr w:type="gramStart"/>
      <w:r>
        <w:rPr>
          <w:sz w:val="20"/>
          <w:szCs w:val="20"/>
          <w:lang w:eastAsia="uk-UA"/>
        </w:rPr>
        <w:t xml:space="preserve">62 </w:t>
      </w:r>
      <w:r>
        <w:rPr>
          <w:sz w:val="20"/>
          <w:szCs w:val="20"/>
          <w:lang w:val="uk-UA" w:eastAsia="uk-UA"/>
        </w:rPr>
        <w:t>КПК України);</w:t>
      </w:r>
      <w:proofErr w:type="gramEnd"/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37"/>
        </w:tabs>
        <w:spacing w:before="48"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>с</w:t>
      </w:r>
      <w:r>
        <w:rPr>
          <w:sz w:val="20"/>
          <w:szCs w:val="20"/>
          <w:lang w:val="uk-UA" w:eastAsia="uk-UA"/>
        </w:rPr>
        <w:t xml:space="preserve">тосовно представника цивільного позивача, цивільного відповідача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</w:t>
      </w:r>
      <w:r>
        <w:rPr>
          <w:sz w:val="20"/>
          <w:szCs w:val="20"/>
          <w:lang w:val="uk-UA" w:eastAsia="uk-UA"/>
        </w:rPr>
        <w:softHyphen/>
        <w:t>редбачені для цивільного позивача, цивільного відповідача, інтереси якого він представ</w:t>
      </w:r>
      <w:r>
        <w:rPr>
          <w:sz w:val="20"/>
          <w:szCs w:val="20"/>
          <w:lang w:val="uk-UA" w:eastAsia="uk-UA"/>
        </w:rPr>
        <w:softHyphen/>
        <w:t xml:space="preserve">ляє (ч. З ст. </w:t>
      </w:r>
      <w:proofErr w:type="gramStart"/>
      <w:r>
        <w:rPr>
          <w:sz w:val="20"/>
          <w:szCs w:val="20"/>
          <w:lang w:eastAsia="uk-UA"/>
        </w:rPr>
        <w:t xml:space="preserve">63 </w:t>
      </w:r>
      <w:r>
        <w:rPr>
          <w:sz w:val="20"/>
          <w:szCs w:val="20"/>
          <w:lang w:val="uk-UA" w:eastAsia="uk-UA"/>
        </w:rPr>
        <w:t>КПК України);</w:t>
      </w:r>
      <w:proofErr w:type="gramEnd"/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37"/>
        </w:tabs>
        <w:spacing w:line="226" w:lineRule="exact"/>
        <w:ind w:left="-426" w:firstLine="278"/>
        <w:jc w:val="both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законного представника цивільного позивача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</w:t>
      </w:r>
      <w:r>
        <w:rPr>
          <w:sz w:val="20"/>
          <w:szCs w:val="20"/>
          <w:lang w:val="uk-UA" w:eastAsia="uk-UA"/>
        </w:rPr>
        <w:t xml:space="preserve">ва, передбачені для самого цивільного позивача (ч. </w:t>
      </w:r>
      <w:proofErr w:type="gramStart"/>
      <w:r>
        <w:rPr>
          <w:sz w:val="20"/>
          <w:szCs w:val="20"/>
          <w:lang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64 </w:t>
      </w:r>
      <w:r>
        <w:rPr>
          <w:sz w:val="20"/>
          <w:szCs w:val="20"/>
          <w:lang w:val="uk-UA" w:eastAsia="uk-UA"/>
        </w:rPr>
        <w:t>КПК України);</w:t>
      </w:r>
      <w:proofErr w:type="gramEnd"/>
    </w:p>
    <w:p w:rsidR="00000000" w:rsidRDefault="00DE4212" w:rsidP="007A77E6">
      <w:pPr>
        <w:widowControl/>
        <w:ind w:left="-426" w:firstLine="278"/>
        <w:rPr>
          <w:sz w:val="2"/>
          <w:szCs w:val="2"/>
        </w:rPr>
      </w:pPr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42"/>
        </w:tabs>
        <w:spacing w:line="226" w:lineRule="exact"/>
        <w:ind w:left="-426" w:firstLine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свідка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ст. </w:t>
      </w:r>
      <w:r>
        <w:rPr>
          <w:sz w:val="20"/>
          <w:szCs w:val="20"/>
          <w:lang w:eastAsia="uk-UA"/>
        </w:rPr>
        <w:t xml:space="preserve">66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42"/>
        </w:tabs>
        <w:spacing w:line="226" w:lineRule="exact"/>
        <w:ind w:left="-426" w:firstLine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перекладача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ч. </w:t>
      </w:r>
      <w:r>
        <w:rPr>
          <w:sz w:val="20"/>
          <w:szCs w:val="20"/>
          <w:lang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68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42"/>
        </w:tabs>
        <w:spacing w:line="226" w:lineRule="exact"/>
        <w:ind w:left="-426" w:firstLine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експерта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права, передбачені ч. З с</w:t>
      </w:r>
      <w:r>
        <w:rPr>
          <w:sz w:val="20"/>
          <w:szCs w:val="20"/>
          <w:lang w:val="uk-UA" w:eastAsia="uk-UA"/>
        </w:rPr>
        <w:t xml:space="preserve">т. </w:t>
      </w:r>
      <w:r>
        <w:rPr>
          <w:sz w:val="20"/>
          <w:szCs w:val="20"/>
          <w:lang w:eastAsia="uk-UA"/>
        </w:rPr>
        <w:t xml:space="preserve">69 </w:t>
      </w:r>
      <w:r>
        <w:rPr>
          <w:sz w:val="20"/>
          <w:szCs w:val="20"/>
          <w:lang w:val="uk-UA" w:eastAsia="uk-UA"/>
        </w:rPr>
        <w:t>КПК України;</w:t>
      </w:r>
    </w:p>
    <w:p w:rsidR="00000000" w:rsidRDefault="00DE4212" w:rsidP="007A77E6">
      <w:pPr>
        <w:widowControl/>
        <w:numPr>
          <w:ilvl w:val="0"/>
          <w:numId w:val="4"/>
        </w:numPr>
        <w:tabs>
          <w:tab w:val="left" w:pos="442"/>
        </w:tabs>
        <w:spacing w:line="226" w:lineRule="exact"/>
        <w:ind w:left="-426" w:firstLine="278"/>
        <w:rPr>
          <w:sz w:val="20"/>
          <w:szCs w:val="20"/>
        </w:rPr>
      </w:pPr>
      <w:r>
        <w:rPr>
          <w:sz w:val="20"/>
          <w:szCs w:val="20"/>
          <w:lang w:val="uk-UA" w:eastAsia="uk-UA"/>
        </w:rPr>
        <w:t xml:space="preserve">стосовно спеціаліста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 xml:space="preserve">права, передбачені ч. </w:t>
      </w:r>
      <w:r>
        <w:rPr>
          <w:sz w:val="20"/>
          <w:szCs w:val="20"/>
          <w:lang w:eastAsia="uk-UA"/>
        </w:rPr>
        <w:t xml:space="preserve">4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71 </w:t>
      </w:r>
      <w:r>
        <w:rPr>
          <w:sz w:val="20"/>
          <w:szCs w:val="20"/>
          <w:lang w:val="uk-UA" w:eastAsia="uk-UA"/>
        </w:rPr>
        <w:t>КПК України.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До цього переліку прав, які мають бути дотримані під час кримінального прова</w:t>
      </w:r>
      <w:r>
        <w:rPr>
          <w:sz w:val="20"/>
          <w:szCs w:val="20"/>
          <w:lang w:val="uk-UA" w:eastAsia="uk-UA"/>
        </w:rPr>
        <w:softHyphen/>
        <w:t>дження, обов'язково відносяться ще й права, передбачені Розділом II Конституції Укра</w:t>
      </w:r>
      <w:r>
        <w:rPr>
          <w:sz w:val="20"/>
          <w:szCs w:val="20"/>
          <w:lang w:val="uk-UA" w:eastAsia="uk-UA"/>
        </w:rPr>
        <w:softHyphen/>
        <w:t>їни</w:t>
      </w:r>
      <w:r>
        <w:rPr>
          <w:sz w:val="20"/>
          <w:szCs w:val="20"/>
          <w:lang w:val="uk-UA" w:eastAsia="uk-UA"/>
        </w:rPr>
        <w:t xml:space="preserve">, оскільки, як визначено у ст. </w:t>
      </w:r>
      <w:r>
        <w:rPr>
          <w:sz w:val="20"/>
          <w:szCs w:val="20"/>
          <w:lang w:eastAsia="uk-UA"/>
        </w:rPr>
        <w:t xml:space="preserve">8 </w:t>
      </w:r>
      <w:r>
        <w:rPr>
          <w:sz w:val="20"/>
          <w:szCs w:val="20"/>
          <w:lang w:val="uk-UA" w:eastAsia="uk-UA"/>
        </w:rPr>
        <w:t xml:space="preserve">Основного Закону України </w:t>
      </w:r>
      <w:r>
        <w:rPr>
          <w:sz w:val="20"/>
          <w:szCs w:val="20"/>
          <w:lang w:eastAsia="uk-UA"/>
        </w:rPr>
        <w:t xml:space="preserve">- </w:t>
      </w:r>
      <w:r>
        <w:rPr>
          <w:sz w:val="20"/>
          <w:szCs w:val="20"/>
          <w:lang w:val="uk-UA" w:eastAsia="uk-UA"/>
        </w:rPr>
        <w:t>її норми є нормами прямої дії.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Сутність такої засади кримінального провадження, як </w:t>
      </w:r>
      <w:r>
        <w:rPr>
          <w:i/>
          <w:iCs/>
          <w:sz w:val="20"/>
          <w:szCs w:val="20"/>
          <w:lang w:val="uk-UA" w:eastAsia="uk-UA"/>
        </w:rPr>
        <w:t xml:space="preserve">законність, </w:t>
      </w:r>
      <w:r>
        <w:rPr>
          <w:sz w:val="20"/>
          <w:szCs w:val="20"/>
          <w:lang w:val="uk-UA" w:eastAsia="uk-UA"/>
        </w:rPr>
        <w:t>у нашому випад</w:t>
      </w:r>
      <w:r>
        <w:rPr>
          <w:sz w:val="20"/>
          <w:szCs w:val="20"/>
          <w:lang w:val="uk-UA" w:eastAsia="uk-UA"/>
        </w:rPr>
        <w:softHyphen/>
        <w:t>ку полягає в тому, що під час кримінального провадження суд, слідчий суддя, проку</w:t>
      </w:r>
      <w:r>
        <w:rPr>
          <w:sz w:val="20"/>
          <w:szCs w:val="20"/>
          <w:lang w:val="uk-UA" w:eastAsia="uk-UA"/>
        </w:rPr>
        <w:softHyphen/>
        <w:t>рор</w:t>
      </w:r>
      <w:r>
        <w:rPr>
          <w:sz w:val="20"/>
          <w:szCs w:val="20"/>
          <w:lang w:val="uk-UA" w:eastAsia="uk-UA"/>
        </w:rPr>
        <w:t>, керівник органу досудового розслідування, слідчий, інші службові особи органів державної влади зобов'язані неухильно додержуватися вимог Конституції України, КПК України, міжнародних договорів, згода на обов'язковість яких надана Верховною Радою України,</w:t>
      </w:r>
      <w:r>
        <w:rPr>
          <w:sz w:val="20"/>
          <w:szCs w:val="20"/>
          <w:lang w:val="uk-UA" w:eastAsia="uk-UA"/>
        </w:rPr>
        <w:t xml:space="preserve"> інших актів законодавства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9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before="5"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Рівність перед законом і судом </w:t>
      </w:r>
      <w:r>
        <w:rPr>
          <w:sz w:val="20"/>
          <w:szCs w:val="20"/>
          <w:lang w:val="uk-UA" w:eastAsia="uk-UA"/>
        </w:rPr>
        <w:t>слід розуміти як неприпустимість привілеїв чи об</w:t>
      </w:r>
      <w:r>
        <w:rPr>
          <w:sz w:val="20"/>
          <w:szCs w:val="20"/>
          <w:lang w:val="uk-UA" w:eastAsia="uk-UA"/>
        </w:rPr>
        <w:softHyphen/>
        <w:t>межень у процесуальних правах, передбачених КПК України, за ознаками раси, кольо</w:t>
      </w:r>
      <w:r>
        <w:rPr>
          <w:sz w:val="20"/>
          <w:szCs w:val="20"/>
          <w:lang w:val="uk-UA" w:eastAsia="uk-UA"/>
        </w:rPr>
        <w:softHyphen/>
        <w:t xml:space="preserve">ру шкіри, політичних, релігійних чи інших </w:t>
      </w:r>
      <w:r>
        <w:rPr>
          <w:sz w:val="20"/>
          <w:szCs w:val="20"/>
          <w:lang w:val="uk-UA" w:eastAsia="uk-UA"/>
        </w:rPr>
        <w:t xml:space="preserve">переконань, статі, етнічного та соціального походження, майнового стану, місця проживання, громадянства, освіти, роду занять, а також за мовними або іншими ознаками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10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У кримінальному провадженні має бути забезпечена </w:t>
      </w:r>
      <w:r>
        <w:rPr>
          <w:i/>
          <w:iCs/>
          <w:sz w:val="20"/>
          <w:szCs w:val="20"/>
          <w:lang w:val="uk-UA" w:eastAsia="uk-UA"/>
        </w:rPr>
        <w:t>повага до людсь</w:t>
      </w:r>
      <w:r>
        <w:rPr>
          <w:i/>
          <w:iCs/>
          <w:sz w:val="20"/>
          <w:szCs w:val="20"/>
          <w:lang w:val="uk-UA" w:eastAsia="uk-UA"/>
        </w:rPr>
        <w:t xml:space="preserve">кої гідності, прав і свобод кожної особи. </w:t>
      </w:r>
      <w:r>
        <w:rPr>
          <w:sz w:val="20"/>
          <w:szCs w:val="20"/>
          <w:lang w:val="uk-UA" w:eastAsia="uk-UA"/>
        </w:rPr>
        <w:t>Забороняється під час кримінального провадження підда</w:t>
      </w:r>
      <w:r>
        <w:rPr>
          <w:sz w:val="20"/>
          <w:szCs w:val="20"/>
          <w:lang w:val="uk-UA" w:eastAsia="uk-UA"/>
        </w:rPr>
        <w:softHyphen/>
        <w:t xml:space="preserve">вати особу катуванню, жорстокому, нелюдському або такому, що принижує її гідність, поводженню чи покаранню, вдаватися до погроз застосування такого поводження, </w:t>
      </w:r>
      <w:r>
        <w:rPr>
          <w:sz w:val="20"/>
          <w:szCs w:val="20"/>
          <w:lang w:val="uk-UA" w:eastAsia="uk-UA"/>
        </w:rPr>
        <w:t>утримувати особу у принизливих умовах, примушувати до дій, що принижують її гід</w:t>
      </w:r>
      <w:r>
        <w:rPr>
          <w:sz w:val="20"/>
          <w:szCs w:val="20"/>
          <w:lang w:val="uk-UA" w:eastAsia="uk-UA"/>
        </w:rPr>
        <w:softHyphen/>
        <w:t>ність. Кожен має право захищати усіма засобами, що не заборонені законом, свою люд</w:t>
      </w:r>
      <w:r>
        <w:rPr>
          <w:sz w:val="20"/>
          <w:szCs w:val="20"/>
          <w:lang w:val="uk-UA" w:eastAsia="uk-UA"/>
        </w:rPr>
        <w:softHyphen/>
        <w:t>ську гідність, права, свободи та інтереси, порушені під час здійснення кримінального провадже</w:t>
      </w:r>
      <w:r>
        <w:rPr>
          <w:sz w:val="20"/>
          <w:szCs w:val="20"/>
          <w:lang w:val="uk-UA" w:eastAsia="uk-UA"/>
        </w:rPr>
        <w:t xml:space="preserve">ння </w:t>
      </w:r>
      <w:r>
        <w:rPr>
          <w:sz w:val="20"/>
          <w:szCs w:val="20"/>
          <w:lang w:eastAsia="uk-UA"/>
        </w:rPr>
        <w:t xml:space="preserve">(ст. </w:t>
      </w:r>
      <w:proofErr w:type="gramStart"/>
      <w:r>
        <w:rPr>
          <w:sz w:val="20"/>
          <w:szCs w:val="20"/>
          <w:lang w:eastAsia="uk-UA"/>
        </w:rPr>
        <w:t xml:space="preserve">11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Сутність такої засади, як </w:t>
      </w:r>
      <w:r>
        <w:rPr>
          <w:i/>
          <w:iCs/>
          <w:sz w:val="20"/>
          <w:szCs w:val="20"/>
          <w:lang w:val="uk-UA" w:eastAsia="uk-UA"/>
        </w:rPr>
        <w:t>забезпечення права на свободу та особисту недоторкан</w:t>
      </w:r>
      <w:r>
        <w:rPr>
          <w:i/>
          <w:iCs/>
          <w:sz w:val="20"/>
          <w:szCs w:val="20"/>
          <w:lang w:val="uk-UA" w:eastAsia="uk-UA"/>
        </w:rPr>
        <w:softHyphen/>
        <w:t xml:space="preserve">ність, </w:t>
      </w:r>
      <w:r>
        <w:rPr>
          <w:sz w:val="20"/>
          <w:szCs w:val="20"/>
          <w:lang w:val="uk-UA" w:eastAsia="uk-UA"/>
        </w:rPr>
        <w:t>полягає в тому, що під час кримінального провадження ніхто не може триматися під вартою, бути затриманим або обмеженим у здійсненні права на віл</w:t>
      </w:r>
      <w:r>
        <w:rPr>
          <w:sz w:val="20"/>
          <w:szCs w:val="20"/>
          <w:lang w:val="uk-UA" w:eastAsia="uk-UA"/>
        </w:rPr>
        <w:t>ьне пересування в інший спосіб через підозру або обвинувачення у вчиненні кримінального правопору</w:t>
      </w:r>
      <w:r>
        <w:rPr>
          <w:sz w:val="20"/>
          <w:szCs w:val="20"/>
          <w:lang w:val="uk-UA" w:eastAsia="uk-UA"/>
        </w:rPr>
        <w:softHyphen/>
        <w:t xml:space="preserve">шення інакше як на підставі ухвали слідчого судді (під час досудового розслідування), судді (суддів) під час судового розгляду (ст. </w:t>
      </w:r>
      <w:r w:rsidRPr="007A77E6">
        <w:rPr>
          <w:sz w:val="20"/>
          <w:szCs w:val="20"/>
          <w:lang w:val="uk-UA" w:eastAsia="uk-UA"/>
        </w:rPr>
        <w:t xml:space="preserve">12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Щодо </w:t>
      </w:r>
      <w:r>
        <w:rPr>
          <w:i/>
          <w:iCs/>
          <w:sz w:val="20"/>
          <w:szCs w:val="20"/>
          <w:lang w:val="uk-UA" w:eastAsia="uk-UA"/>
        </w:rPr>
        <w:t>недо</w:t>
      </w:r>
      <w:r>
        <w:rPr>
          <w:i/>
          <w:iCs/>
          <w:sz w:val="20"/>
          <w:szCs w:val="20"/>
          <w:lang w:val="uk-UA" w:eastAsia="uk-UA"/>
        </w:rPr>
        <w:t xml:space="preserve">торканності житла чи іншого володіння особи </w:t>
      </w:r>
      <w:r>
        <w:rPr>
          <w:sz w:val="20"/>
          <w:szCs w:val="20"/>
          <w:lang w:val="uk-UA" w:eastAsia="uk-UA"/>
        </w:rPr>
        <w:t>КПК України встановле</w:t>
      </w:r>
      <w:r>
        <w:rPr>
          <w:sz w:val="20"/>
          <w:szCs w:val="20"/>
          <w:lang w:val="uk-UA" w:eastAsia="uk-UA"/>
        </w:rPr>
        <w:softHyphen/>
        <w:t xml:space="preserve">но (ст. </w:t>
      </w:r>
      <w:r w:rsidRPr="007A77E6">
        <w:rPr>
          <w:sz w:val="20"/>
          <w:szCs w:val="20"/>
          <w:lang w:val="uk-UA" w:eastAsia="uk-UA"/>
        </w:rPr>
        <w:t xml:space="preserve">13), </w:t>
      </w:r>
      <w:r>
        <w:rPr>
          <w:sz w:val="20"/>
          <w:szCs w:val="20"/>
          <w:lang w:val="uk-UA" w:eastAsia="uk-UA"/>
        </w:rPr>
        <w:t>що не допускається проникнення до житла чи до іншого володіння особи, проведення в них огляду чи обшуку інакше як за вмотивованим судовим рішенням, крім випадків, передбачених ц</w:t>
      </w:r>
      <w:r>
        <w:rPr>
          <w:sz w:val="20"/>
          <w:szCs w:val="20"/>
          <w:lang w:val="uk-UA" w:eastAsia="uk-UA"/>
        </w:rPr>
        <w:t>им Кодексом.</w:t>
      </w:r>
    </w:p>
    <w:p w:rsidR="00000000" w:rsidRDefault="00DE4212" w:rsidP="007A77E6">
      <w:pPr>
        <w:widowControl/>
        <w:spacing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Відповідно до кримінального процесуального закону </w:t>
      </w:r>
      <w:r>
        <w:rPr>
          <w:i/>
          <w:iCs/>
          <w:sz w:val="20"/>
          <w:szCs w:val="20"/>
          <w:lang w:val="uk-UA" w:eastAsia="uk-UA"/>
        </w:rPr>
        <w:t>втручання у таємницю спілку</w:t>
      </w:r>
      <w:r>
        <w:rPr>
          <w:i/>
          <w:iCs/>
          <w:sz w:val="20"/>
          <w:szCs w:val="20"/>
          <w:lang w:val="uk-UA" w:eastAsia="uk-UA"/>
        </w:rPr>
        <w:softHyphen/>
        <w:t xml:space="preserve">вання </w:t>
      </w:r>
      <w:r>
        <w:rPr>
          <w:sz w:val="20"/>
          <w:szCs w:val="20"/>
          <w:lang w:val="uk-UA" w:eastAsia="uk-UA"/>
        </w:rPr>
        <w:t>можливе лише на підставі судового рішення у випадках, передбачених КПК України, з метою виявлення та запобігання тяжкому чи особливо тяжкому злочину, встановле</w:t>
      </w:r>
      <w:r>
        <w:rPr>
          <w:sz w:val="20"/>
          <w:szCs w:val="20"/>
          <w:lang w:val="uk-UA" w:eastAsia="uk-UA"/>
        </w:rPr>
        <w:t>ння його обставин, особи, яка вчинила злочин, якщо в інший спосіб немож</w:t>
      </w:r>
      <w:r>
        <w:rPr>
          <w:sz w:val="20"/>
          <w:szCs w:val="20"/>
          <w:lang w:val="uk-UA" w:eastAsia="uk-UA"/>
        </w:rPr>
        <w:softHyphen/>
        <w:t xml:space="preserve">ливо досягти цієї мети (ч. </w:t>
      </w:r>
      <w:r w:rsidRPr="007A77E6">
        <w:rPr>
          <w:sz w:val="20"/>
          <w:szCs w:val="20"/>
          <w:lang w:val="uk-UA"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14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before="48" w:line="226" w:lineRule="exact"/>
        <w:ind w:left="-426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Реалізація такої засади, як </w:t>
      </w:r>
      <w:r>
        <w:rPr>
          <w:i/>
          <w:iCs/>
          <w:sz w:val="20"/>
          <w:szCs w:val="20"/>
          <w:lang w:val="uk-UA" w:eastAsia="uk-UA"/>
        </w:rPr>
        <w:t xml:space="preserve">невтручання у приватне життя, </w:t>
      </w:r>
      <w:r>
        <w:rPr>
          <w:sz w:val="20"/>
          <w:szCs w:val="20"/>
          <w:lang w:val="uk-UA" w:eastAsia="uk-UA"/>
        </w:rPr>
        <w:t>пов'язано з тим, що ні</w:t>
      </w:r>
      <w:r>
        <w:rPr>
          <w:sz w:val="20"/>
          <w:szCs w:val="20"/>
          <w:lang w:val="uk-UA" w:eastAsia="uk-UA"/>
        </w:rPr>
        <w:softHyphen/>
        <w:t>хто не може збирати, зберігат</w:t>
      </w:r>
      <w:r>
        <w:rPr>
          <w:sz w:val="20"/>
          <w:szCs w:val="20"/>
          <w:lang w:val="uk-UA" w:eastAsia="uk-UA"/>
        </w:rPr>
        <w:t>и, використовувати та поширювати інформацію про при</w:t>
      </w:r>
      <w:r>
        <w:rPr>
          <w:sz w:val="20"/>
          <w:szCs w:val="20"/>
          <w:lang w:val="uk-UA" w:eastAsia="uk-UA"/>
        </w:rPr>
        <w:softHyphen/>
        <w:t xml:space="preserve">ватне життя особи без її згоди, крім випадків, передбачених КПК України (ч. </w:t>
      </w:r>
      <w:r w:rsidRPr="007A77E6">
        <w:rPr>
          <w:sz w:val="20"/>
          <w:szCs w:val="20"/>
          <w:lang w:val="uk-UA" w:eastAsia="uk-UA"/>
        </w:rPr>
        <w:t xml:space="preserve">2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15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Недоторканність права власності </w:t>
      </w:r>
      <w:r>
        <w:rPr>
          <w:sz w:val="20"/>
          <w:szCs w:val="20"/>
          <w:lang w:val="uk-UA" w:eastAsia="uk-UA"/>
        </w:rPr>
        <w:t>забезпечується тим, що позбавлення або обме</w:t>
      </w:r>
      <w:r>
        <w:rPr>
          <w:sz w:val="20"/>
          <w:szCs w:val="20"/>
          <w:lang w:val="uk-UA" w:eastAsia="uk-UA"/>
        </w:rPr>
        <w:softHyphen/>
        <w:t>ження права власності під час</w:t>
      </w:r>
      <w:r>
        <w:rPr>
          <w:sz w:val="20"/>
          <w:szCs w:val="20"/>
          <w:lang w:val="uk-UA" w:eastAsia="uk-UA"/>
        </w:rPr>
        <w:t xml:space="preserve"> кримінального провадження здійснюється лише на під</w:t>
      </w:r>
      <w:r>
        <w:rPr>
          <w:sz w:val="20"/>
          <w:szCs w:val="20"/>
          <w:lang w:val="uk-UA" w:eastAsia="uk-UA"/>
        </w:rPr>
        <w:softHyphen/>
        <w:t xml:space="preserve">ставі вмотивованого судового рішення, ухваленого в порядку, передбаченому КПК України (ч.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16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line="226" w:lineRule="exact"/>
        <w:ind w:left="-567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Сутність такої засади, як </w:t>
      </w:r>
      <w:r>
        <w:rPr>
          <w:i/>
          <w:iCs/>
          <w:sz w:val="20"/>
          <w:szCs w:val="20"/>
          <w:lang w:val="uk-UA" w:eastAsia="uk-UA"/>
        </w:rPr>
        <w:t xml:space="preserve">презумпція невинуватості та забезпечення доведеності вини, </w:t>
      </w:r>
      <w:r>
        <w:rPr>
          <w:sz w:val="20"/>
          <w:szCs w:val="20"/>
          <w:lang w:val="uk-UA" w:eastAsia="uk-UA"/>
        </w:rPr>
        <w:t>поляга</w:t>
      </w:r>
      <w:r>
        <w:rPr>
          <w:sz w:val="20"/>
          <w:szCs w:val="20"/>
          <w:lang w:val="uk-UA" w:eastAsia="uk-UA"/>
        </w:rPr>
        <w:t>є в тому, що особа вважається невинуватою у вчиненні кримінального правопору</w:t>
      </w:r>
      <w:r>
        <w:rPr>
          <w:sz w:val="20"/>
          <w:szCs w:val="20"/>
          <w:lang w:val="uk-UA" w:eastAsia="uk-UA"/>
        </w:rPr>
        <w:softHyphen/>
        <w:t>шення і не може бути піддана кримінальному покаранню, доки її вину не буде доведено в порядку, визначеному КПК України, і встановлено обвинувальним вироком суду, що на</w:t>
      </w:r>
      <w:r>
        <w:rPr>
          <w:sz w:val="20"/>
          <w:szCs w:val="20"/>
          <w:lang w:val="uk-UA" w:eastAsia="uk-UA"/>
        </w:rPr>
        <w:softHyphen/>
        <w:t>брав законн</w:t>
      </w:r>
      <w:r>
        <w:rPr>
          <w:sz w:val="20"/>
          <w:szCs w:val="20"/>
          <w:lang w:val="uk-UA" w:eastAsia="uk-UA"/>
        </w:rPr>
        <w:t>ої сили. Ніхто не зобов'язаний доводити свою невинуватість у вчиненні кримі</w:t>
      </w:r>
      <w:r>
        <w:rPr>
          <w:sz w:val="20"/>
          <w:szCs w:val="20"/>
          <w:lang w:val="uk-UA" w:eastAsia="uk-UA"/>
        </w:rPr>
        <w:softHyphen/>
        <w:t xml:space="preserve">нального </w:t>
      </w:r>
      <w:r>
        <w:rPr>
          <w:sz w:val="20"/>
          <w:szCs w:val="20"/>
          <w:lang w:val="uk-UA" w:eastAsia="uk-UA"/>
        </w:rPr>
        <w:lastRenderedPageBreak/>
        <w:t>правопорушення і має бути виправданим, якщо сторона обвинувачення не доведе винуватість особи поза розумним сумнівом (</w:t>
      </w:r>
      <w:proofErr w:type="spellStart"/>
      <w:r>
        <w:rPr>
          <w:sz w:val="20"/>
          <w:szCs w:val="20"/>
          <w:lang w:val="uk-UA" w:eastAsia="uk-UA"/>
        </w:rPr>
        <w:t>ч.ч</w:t>
      </w:r>
      <w:proofErr w:type="spellEnd"/>
      <w:r>
        <w:rPr>
          <w:sz w:val="20"/>
          <w:szCs w:val="20"/>
          <w:lang w:val="uk-UA" w:eastAsia="uk-UA"/>
        </w:rPr>
        <w:t xml:space="preserve">. </w:t>
      </w:r>
      <w:proofErr w:type="gramStart"/>
      <w:r>
        <w:rPr>
          <w:sz w:val="20"/>
          <w:szCs w:val="20"/>
          <w:lang w:eastAsia="uk-UA"/>
        </w:rPr>
        <w:t xml:space="preserve">1,2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17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567"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Стосовно такої засади, </w:t>
      </w:r>
      <w:r>
        <w:rPr>
          <w:sz w:val="20"/>
          <w:szCs w:val="20"/>
          <w:lang w:val="uk-UA" w:eastAsia="uk-UA"/>
        </w:rPr>
        <w:t xml:space="preserve">як </w:t>
      </w:r>
      <w:r>
        <w:rPr>
          <w:i/>
          <w:iCs/>
          <w:sz w:val="20"/>
          <w:szCs w:val="20"/>
          <w:lang w:val="uk-UA" w:eastAsia="uk-UA"/>
        </w:rPr>
        <w:t xml:space="preserve">свобода від самовикриття та право не свідчити проти близьких родичів та членів сім "і </w:t>
      </w:r>
      <w:r>
        <w:rPr>
          <w:sz w:val="20"/>
          <w:szCs w:val="20"/>
          <w:lang w:val="uk-UA" w:eastAsia="uk-UA"/>
        </w:rPr>
        <w:t>зауважимо, що жодна особа не може бути примушена визнати свою винуватість у вчиненні кримінального правопорушення або примушена давати пояснення, показання, які можуть</w:t>
      </w:r>
      <w:r>
        <w:rPr>
          <w:sz w:val="20"/>
          <w:szCs w:val="20"/>
          <w:lang w:val="uk-UA" w:eastAsia="uk-UA"/>
        </w:rPr>
        <w:t xml:space="preserve"> стати підставою для підозри, обвинувачення у вчиненні нею кримінального правопорушення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18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567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Наступна засада </w:t>
      </w:r>
      <w:r>
        <w:rPr>
          <w:sz w:val="20"/>
          <w:szCs w:val="20"/>
          <w:lang w:eastAsia="uk-UA"/>
        </w:rPr>
        <w:t xml:space="preserve">- </w:t>
      </w:r>
      <w:r>
        <w:rPr>
          <w:i/>
          <w:iCs/>
          <w:sz w:val="20"/>
          <w:szCs w:val="20"/>
          <w:lang w:val="uk-UA" w:eastAsia="uk-UA"/>
        </w:rPr>
        <w:t xml:space="preserve">заборона двічі притягувати до кримінальної відповідальності за одне і те саме правопорушення. </w:t>
      </w:r>
      <w:r>
        <w:rPr>
          <w:sz w:val="20"/>
          <w:szCs w:val="20"/>
          <w:lang w:val="uk-UA" w:eastAsia="uk-UA"/>
        </w:rPr>
        <w:t>Ніхто не може бути двічі обви</w:t>
      </w:r>
      <w:r>
        <w:rPr>
          <w:sz w:val="20"/>
          <w:szCs w:val="20"/>
          <w:lang w:val="uk-UA" w:eastAsia="uk-UA"/>
        </w:rPr>
        <w:t>нуваченим або покара</w:t>
      </w:r>
      <w:r>
        <w:rPr>
          <w:sz w:val="20"/>
          <w:szCs w:val="20"/>
          <w:lang w:val="uk-UA" w:eastAsia="uk-UA"/>
        </w:rPr>
        <w:softHyphen/>
        <w:t xml:space="preserve">ним за кримінальне правопорушення, за яким він був виправданий або засуджений на підставі вироку суду, що набрав законної сили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19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567" w:firstLine="278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Забезпечення права на захист </w:t>
      </w:r>
      <w:r>
        <w:rPr>
          <w:sz w:val="20"/>
          <w:szCs w:val="20"/>
          <w:lang w:val="uk-UA" w:eastAsia="uk-UA"/>
        </w:rPr>
        <w:t>реалізується таким чином: підозрюваний, обвинува</w:t>
      </w:r>
      <w:r>
        <w:rPr>
          <w:sz w:val="20"/>
          <w:szCs w:val="20"/>
          <w:lang w:val="uk-UA" w:eastAsia="uk-UA"/>
        </w:rPr>
        <w:softHyphen/>
        <w:t>чен</w:t>
      </w:r>
      <w:r>
        <w:rPr>
          <w:sz w:val="20"/>
          <w:szCs w:val="20"/>
          <w:lang w:val="uk-UA" w:eastAsia="uk-UA"/>
        </w:rPr>
        <w:t>ий, виправданий, засуджений має право на захист, яке полягає у наданні йому мож</w:t>
      </w:r>
      <w:r>
        <w:rPr>
          <w:sz w:val="20"/>
          <w:szCs w:val="20"/>
          <w:lang w:val="uk-UA" w:eastAsia="uk-UA"/>
        </w:rPr>
        <w:softHyphen/>
        <w:t>ливості надати усні або письмові пояснення з приводу підозри чи обвинувачення, право збирати і подавати докази, брати особисту участь у кримінальному провадженні, корис</w:t>
      </w:r>
      <w:r>
        <w:rPr>
          <w:sz w:val="20"/>
          <w:szCs w:val="20"/>
          <w:lang w:val="uk-UA" w:eastAsia="uk-UA"/>
        </w:rPr>
        <w:softHyphen/>
        <w:t>туватис</w:t>
      </w:r>
      <w:r>
        <w:rPr>
          <w:sz w:val="20"/>
          <w:szCs w:val="20"/>
          <w:lang w:val="uk-UA" w:eastAsia="uk-UA"/>
        </w:rPr>
        <w:t xml:space="preserve">я правовою допомогою захисника, а також реалізовувати інші процесуальні права, передбачені КПК України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20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567"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Відповідно до засади </w:t>
      </w:r>
      <w:r>
        <w:rPr>
          <w:i/>
          <w:iCs/>
          <w:sz w:val="20"/>
          <w:szCs w:val="20"/>
          <w:lang w:val="uk-UA" w:eastAsia="uk-UA"/>
        </w:rPr>
        <w:t xml:space="preserve">доступу до правосуддя та обоє </w:t>
      </w:r>
      <w:proofErr w:type="spellStart"/>
      <w:r>
        <w:rPr>
          <w:i/>
          <w:iCs/>
          <w:sz w:val="20"/>
          <w:szCs w:val="20"/>
          <w:lang w:val="uk-UA" w:eastAsia="uk-UA"/>
        </w:rPr>
        <w:t>'язковості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судових рішень </w:t>
      </w:r>
      <w:r>
        <w:rPr>
          <w:sz w:val="20"/>
          <w:szCs w:val="20"/>
          <w:lang w:val="uk-UA" w:eastAsia="uk-UA"/>
        </w:rPr>
        <w:t>кож</w:t>
      </w:r>
      <w:r>
        <w:rPr>
          <w:sz w:val="20"/>
          <w:szCs w:val="20"/>
          <w:lang w:val="uk-UA" w:eastAsia="uk-UA"/>
        </w:rPr>
        <w:softHyphen/>
        <w:t>ному гарантується право на справедливий розгл</w:t>
      </w:r>
      <w:r>
        <w:rPr>
          <w:sz w:val="20"/>
          <w:szCs w:val="20"/>
          <w:lang w:val="uk-UA" w:eastAsia="uk-UA"/>
        </w:rPr>
        <w:t>яд та вирішення справи в розумні стро</w:t>
      </w:r>
      <w:r>
        <w:rPr>
          <w:sz w:val="20"/>
          <w:szCs w:val="20"/>
          <w:lang w:val="uk-UA" w:eastAsia="uk-UA"/>
        </w:rPr>
        <w:softHyphen/>
        <w:t xml:space="preserve">ки незалежним і неупередженим судом, створеним на підставі закону (ч. </w:t>
      </w:r>
      <w:proofErr w:type="gramStart"/>
      <w:r>
        <w:rPr>
          <w:sz w:val="20"/>
          <w:szCs w:val="20"/>
          <w:lang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>
        <w:rPr>
          <w:sz w:val="20"/>
          <w:szCs w:val="20"/>
          <w:lang w:eastAsia="uk-UA"/>
        </w:rPr>
        <w:t xml:space="preserve">21 </w:t>
      </w:r>
      <w:r>
        <w:rPr>
          <w:sz w:val="20"/>
          <w:szCs w:val="20"/>
          <w:lang w:val="uk-UA" w:eastAsia="uk-UA"/>
        </w:rPr>
        <w:t>КПК України).</w:t>
      </w:r>
      <w:proofErr w:type="gramEnd"/>
    </w:p>
    <w:p w:rsidR="00000000" w:rsidRDefault="00DE4212" w:rsidP="007A77E6">
      <w:pPr>
        <w:widowControl/>
        <w:spacing w:line="226" w:lineRule="exact"/>
        <w:ind w:left="-567" w:firstLine="298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>Змагальність сторін та свобода в поданні ними суду своїх доказів і у доведенні пе</w:t>
      </w:r>
      <w:r>
        <w:rPr>
          <w:i/>
          <w:iCs/>
          <w:sz w:val="20"/>
          <w:szCs w:val="20"/>
          <w:lang w:val="uk-UA" w:eastAsia="uk-UA"/>
        </w:rPr>
        <w:softHyphen/>
        <w:t xml:space="preserve">ред судом їх переконливості </w:t>
      </w:r>
      <w:r>
        <w:rPr>
          <w:sz w:val="20"/>
          <w:szCs w:val="20"/>
          <w:lang w:val="uk-UA" w:eastAsia="uk-UA"/>
        </w:rPr>
        <w:t>полягає в самос</w:t>
      </w:r>
      <w:r>
        <w:rPr>
          <w:sz w:val="20"/>
          <w:szCs w:val="20"/>
          <w:lang w:val="uk-UA" w:eastAsia="uk-UA"/>
        </w:rPr>
        <w:t>тійному обстоюванні стороною обвинува</w:t>
      </w:r>
      <w:r>
        <w:rPr>
          <w:sz w:val="20"/>
          <w:szCs w:val="20"/>
          <w:lang w:val="uk-UA" w:eastAsia="uk-UA"/>
        </w:rPr>
        <w:softHyphen/>
        <w:t xml:space="preserve">чення та стороною захисту їхніх правових позицій, прав, свобод і законних інтересів засобами, передбаченими КПК України (ч.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22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line="226" w:lineRule="exact"/>
        <w:ind w:left="-567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Сутність такої засади, як </w:t>
      </w:r>
      <w:r>
        <w:rPr>
          <w:i/>
          <w:iCs/>
          <w:sz w:val="20"/>
          <w:szCs w:val="20"/>
          <w:lang w:val="uk-UA" w:eastAsia="uk-UA"/>
        </w:rPr>
        <w:t>безпосередність дослідження показань, речей і</w:t>
      </w:r>
      <w:r>
        <w:rPr>
          <w:i/>
          <w:iCs/>
          <w:sz w:val="20"/>
          <w:szCs w:val="20"/>
          <w:lang w:val="uk-UA" w:eastAsia="uk-UA"/>
        </w:rPr>
        <w:t xml:space="preserve"> докумен</w:t>
      </w:r>
      <w:r>
        <w:rPr>
          <w:i/>
          <w:iCs/>
          <w:sz w:val="20"/>
          <w:szCs w:val="20"/>
          <w:lang w:val="uk-UA" w:eastAsia="uk-UA"/>
        </w:rPr>
        <w:softHyphen/>
        <w:t xml:space="preserve">тів, </w:t>
      </w:r>
      <w:r>
        <w:rPr>
          <w:sz w:val="20"/>
          <w:szCs w:val="20"/>
          <w:lang w:val="uk-UA" w:eastAsia="uk-UA"/>
        </w:rPr>
        <w:t xml:space="preserve">в тому, що суд досліджує докази безпосередньо (ч.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23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line="226" w:lineRule="exact"/>
        <w:ind w:left="-567" w:firstLine="274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Забезпечення права на оскарження процесуальних рішень, дій чи бездіяльності </w:t>
      </w:r>
      <w:r>
        <w:rPr>
          <w:sz w:val="20"/>
          <w:szCs w:val="20"/>
          <w:lang w:val="uk-UA" w:eastAsia="uk-UA"/>
        </w:rPr>
        <w:t>ре</w:t>
      </w:r>
      <w:r>
        <w:rPr>
          <w:sz w:val="20"/>
          <w:szCs w:val="20"/>
          <w:lang w:val="uk-UA" w:eastAsia="uk-UA"/>
        </w:rPr>
        <w:softHyphen/>
        <w:t>алізується шляхом гарантування кожному права на оскарження процесуальних рішень, дій чи бе</w:t>
      </w:r>
      <w:r>
        <w:rPr>
          <w:sz w:val="20"/>
          <w:szCs w:val="20"/>
          <w:lang w:val="uk-UA" w:eastAsia="uk-UA"/>
        </w:rPr>
        <w:t>здіяльності суду, слідчого судді, прокурора, слідчого в порядку, передбачено</w:t>
      </w:r>
      <w:r>
        <w:rPr>
          <w:sz w:val="20"/>
          <w:szCs w:val="20"/>
          <w:lang w:val="uk-UA" w:eastAsia="uk-UA"/>
        </w:rPr>
        <w:softHyphen/>
        <w:t xml:space="preserve">му КПК України (ч. </w:t>
      </w:r>
      <w:r w:rsidRPr="007A77E6">
        <w:rPr>
          <w:sz w:val="20"/>
          <w:szCs w:val="20"/>
          <w:lang w:val="uk-UA" w:eastAsia="uk-UA"/>
        </w:rPr>
        <w:t xml:space="preserve">1 </w:t>
      </w:r>
      <w:r>
        <w:rPr>
          <w:sz w:val="20"/>
          <w:szCs w:val="20"/>
          <w:lang w:val="uk-UA" w:eastAsia="uk-UA"/>
        </w:rPr>
        <w:t xml:space="preserve">ст. </w:t>
      </w:r>
      <w:r w:rsidRPr="007A77E6">
        <w:rPr>
          <w:sz w:val="20"/>
          <w:szCs w:val="20"/>
          <w:lang w:val="uk-UA" w:eastAsia="uk-UA"/>
        </w:rPr>
        <w:t xml:space="preserve">24 </w:t>
      </w:r>
      <w:r>
        <w:rPr>
          <w:sz w:val="20"/>
          <w:szCs w:val="20"/>
          <w:lang w:val="uk-UA" w:eastAsia="uk-UA"/>
        </w:rPr>
        <w:t>КПК України).</w:t>
      </w:r>
    </w:p>
    <w:p w:rsidR="00000000" w:rsidRDefault="00DE4212" w:rsidP="007A77E6">
      <w:pPr>
        <w:widowControl/>
        <w:spacing w:line="226" w:lineRule="exact"/>
        <w:ind w:left="-567"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З огляду на таку засаду, як </w:t>
      </w:r>
      <w:r>
        <w:rPr>
          <w:i/>
          <w:iCs/>
          <w:sz w:val="20"/>
          <w:szCs w:val="20"/>
          <w:lang w:val="uk-UA" w:eastAsia="uk-UA"/>
        </w:rPr>
        <w:t xml:space="preserve">публічність, </w:t>
      </w:r>
      <w:r>
        <w:rPr>
          <w:sz w:val="20"/>
          <w:szCs w:val="20"/>
          <w:lang w:val="uk-UA" w:eastAsia="uk-UA"/>
        </w:rPr>
        <w:t>прокурор, слідчий зобов'язані в межах своєї компетенції розпочати досудове розслідування в кожно</w:t>
      </w:r>
      <w:r>
        <w:rPr>
          <w:sz w:val="20"/>
          <w:szCs w:val="20"/>
          <w:lang w:val="uk-UA" w:eastAsia="uk-UA"/>
        </w:rPr>
        <w:t xml:space="preserve">му випадку безпосереднього виявлення ознак кримінального правопорушення (за виключенням випадків, коли </w:t>
      </w:r>
      <w:proofErr w:type="spellStart"/>
      <w:r>
        <w:rPr>
          <w:sz w:val="20"/>
          <w:szCs w:val="20"/>
          <w:lang w:val="uk-UA" w:eastAsia="uk-UA"/>
        </w:rPr>
        <w:t>кри-</w:t>
      </w:r>
      <w:proofErr w:type="spellEnd"/>
    </w:p>
    <w:p w:rsidR="00000000" w:rsidRDefault="00DE4212">
      <w:pPr>
        <w:widowControl/>
        <w:spacing w:line="226" w:lineRule="exact"/>
        <w:ind w:firstLine="278"/>
        <w:jc w:val="both"/>
        <w:rPr>
          <w:sz w:val="20"/>
          <w:szCs w:val="20"/>
          <w:lang w:val="uk-UA" w:eastAsia="uk-UA"/>
        </w:rPr>
        <w:sectPr w:rsidR="00000000" w:rsidSect="007A77E6">
          <w:type w:val="continuous"/>
          <w:pgSz w:w="11905" w:h="16837"/>
          <w:pgMar w:top="1418" w:right="1699" w:bottom="1440" w:left="2453" w:header="720" w:footer="720" w:gutter="0"/>
          <w:cols w:space="60"/>
          <w:noEndnote/>
        </w:sectPr>
      </w:pPr>
    </w:p>
    <w:p w:rsidR="00000000" w:rsidRDefault="00DE4212">
      <w:pPr>
        <w:widowControl/>
        <w:spacing w:before="48" w:line="226" w:lineRule="exact"/>
        <w:jc w:val="both"/>
        <w:rPr>
          <w:sz w:val="20"/>
          <w:szCs w:val="20"/>
          <w:lang w:val="uk-UA" w:eastAsia="uk-UA"/>
        </w:rPr>
      </w:pPr>
      <w:proofErr w:type="spellStart"/>
      <w:r>
        <w:rPr>
          <w:sz w:val="20"/>
          <w:szCs w:val="20"/>
          <w:lang w:val="uk-UA" w:eastAsia="uk-UA"/>
        </w:rPr>
        <w:lastRenderedPageBreak/>
        <w:t>мінальне</w:t>
      </w:r>
      <w:proofErr w:type="spellEnd"/>
      <w:r>
        <w:rPr>
          <w:sz w:val="20"/>
          <w:szCs w:val="20"/>
          <w:lang w:val="uk-UA" w:eastAsia="uk-UA"/>
        </w:rPr>
        <w:t xml:space="preserve"> провадження може бути розпочате лише на підставі заяви потерпілого) або в разі надходження заяви (повідомлення) про</w:t>
      </w:r>
      <w:r>
        <w:rPr>
          <w:sz w:val="20"/>
          <w:szCs w:val="20"/>
          <w:lang w:val="uk-UA" w:eastAsia="uk-UA"/>
        </w:rPr>
        <w:t xml:space="preserve"> вчинення кримінального правопорушення, а також вжити всіх передбачених законом заходів для встановлення події кримінально</w:t>
      </w:r>
      <w:r>
        <w:rPr>
          <w:sz w:val="20"/>
          <w:szCs w:val="20"/>
          <w:lang w:val="uk-UA" w:eastAsia="uk-UA"/>
        </w:rPr>
        <w:softHyphen/>
        <w:t>го правопорушення та особи, яка його вчинила (ст. 25 КПК України).</w:t>
      </w:r>
    </w:p>
    <w:p w:rsidR="00000000" w:rsidRDefault="00DE4212">
      <w:pPr>
        <w:widowControl/>
        <w:spacing w:line="226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Така засада, як </w:t>
      </w:r>
      <w:proofErr w:type="spellStart"/>
      <w:r>
        <w:rPr>
          <w:i/>
          <w:iCs/>
          <w:sz w:val="20"/>
          <w:szCs w:val="20"/>
          <w:lang w:val="uk-UA" w:eastAsia="uk-UA"/>
        </w:rPr>
        <w:t>диспозитивність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, </w:t>
      </w:r>
      <w:r>
        <w:rPr>
          <w:sz w:val="20"/>
          <w:szCs w:val="20"/>
          <w:lang w:val="uk-UA" w:eastAsia="uk-UA"/>
        </w:rPr>
        <w:t>полягає в тому, що сторони кримін</w:t>
      </w:r>
      <w:r>
        <w:rPr>
          <w:sz w:val="20"/>
          <w:szCs w:val="20"/>
          <w:lang w:val="uk-UA" w:eastAsia="uk-UA"/>
        </w:rPr>
        <w:t>ального прова</w:t>
      </w:r>
      <w:r>
        <w:rPr>
          <w:sz w:val="20"/>
          <w:szCs w:val="20"/>
          <w:lang w:val="uk-UA" w:eastAsia="uk-UA"/>
        </w:rPr>
        <w:softHyphen/>
        <w:t>дження є вільними у використанні своїх прав у межах та у спосіб, передбачених КПК України (ст. 26 КПК України).</w:t>
      </w:r>
    </w:p>
    <w:p w:rsidR="00000000" w:rsidRDefault="00DE4212">
      <w:pPr>
        <w:widowControl/>
        <w:spacing w:before="5" w:line="226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Відповідно до </w:t>
      </w:r>
      <w:r>
        <w:rPr>
          <w:i/>
          <w:iCs/>
          <w:sz w:val="20"/>
          <w:szCs w:val="20"/>
          <w:lang w:val="uk-UA" w:eastAsia="uk-UA"/>
        </w:rPr>
        <w:t>гласності і відкритості судового провадження та його повного фік</w:t>
      </w:r>
      <w:r>
        <w:rPr>
          <w:i/>
          <w:iCs/>
          <w:sz w:val="20"/>
          <w:szCs w:val="20"/>
          <w:lang w:val="uk-UA" w:eastAsia="uk-UA"/>
        </w:rPr>
        <w:softHyphen/>
        <w:t xml:space="preserve">сування технічними засобами </w:t>
      </w:r>
      <w:r>
        <w:rPr>
          <w:sz w:val="20"/>
          <w:szCs w:val="20"/>
          <w:lang w:val="uk-UA" w:eastAsia="uk-UA"/>
        </w:rPr>
        <w:t>учасники судового прова</w:t>
      </w:r>
      <w:r>
        <w:rPr>
          <w:sz w:val="20"/>
          <w:szCs w:val="20"/>
          <w:lang w:val="uk-UA" w:eastAsia="uk-UA"/>
        </w:rPr>
        <w:t>дження, а також особи, які не брали участі у кримінальному провадженні, якщо суд вирішив питання про їхні права, свободи, інтереси чи обов'язки, не можуть бути обмежені у праві на отримання в суді як усної, так і письмової інформації щодо результатів судов</w:t>
      </w:r>
      <w:r>
        <w:rPr>
          <w:sz w:val="20"/>
          <w:szCs w:val="20"/>
          <w:lang w:val="uk-UA" w:eastAsia="uk-UA"/>
        </w:rPr>
        <w:t>ого розгляду та у праві на ознайомлення з процесуальними рішеннями й отримання їх копій. Ніхто не може бути обмежений у праві на отримання в суді інформації про дату, час і місце судового роз</w:t>
      </w:r>
      <w:r>
        <w:rPr>
          <w:sz w:val="20"/>
          <w:szCs w:val="20"/>
          <w:lang w:val="uk-UA" w:eastAsia="uk-UA"/>
        </w:rPr>
        <w:softHyphen/>
        <w:t>гляду та про ухвалені в ньому судові рішення, крім випадків, уст</w:t>
      </w:r>
      <w:r>
        <w:rPr>
          <w:sz w:val="20"/>
          <w:szCs w:val="20"/>
          <w:lang w:val="uk-UA" w:eastAsia="uk-UA"/>
        </w:rPr>
        <w:t>ановлених законом (ч. 1 ст. 27 КПК України).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З метою реалізації такої засади, як </w:t>
      </w:r>
      <w:r>
        <w:rPr>
          <w:i/>
          <w:iCs/>
          <w:sz w:val="20"/>
          <w:szCs w:val="20"/>
          <w:lang w:val="uk-UA" w:eastAsia="uk-UA"/>
        </w:rPr>
        <w:t xml:space="preserve">розумні строки, </w:t>
      </w:r>
      <w:r>
        <w:rPr>
          <w:sz w:val="20"/>
          <w:szCs w:val="20"/>
          <w:lang w:val="uk-UA" w:eastAsia="uk-UA"/>
        </w:rPr>
        <w:t xml:space="preserve">законом передбачено, що під час кримінального провадження кожна процесуальна дія або процесуальне рішення повинні бути виконані або прийняті в розумні строки. </w:t>
      </w:r>
      <w:r>
        <w:rPr>
          <w:sz w:val="20"/>
          <w:szCs w:val="20"/>
          <w:lang w:val="uk-UA" w:eastAsia="uk-UA"/>
        </w:rPr>
        <w:t>Розумними вважаються стро</w:t>
      </w:r>
      <w:r>
        <w:rPr>
          <w:sz w:val="20"/>
          <w:szCs w:val="20"/>
          <w:lang w:val="uk-UA" w:eastAsia="uk-UA"/>
        </w:rPr>
        <w:softHyphen/>
        <w:t>ки, які є об'єктивно необхідними для виконання процесуальних дій та прийняття процесуальних рішень. Розумні строки не можуть перевищувати передбачені КПК України строки виконання окремих процесуальних дій або прийняття окремих про</w:t>
      </w:r>
      <w:r>
        <w:rPr>
          <w:sz w:val="20"/>
          <w:szCs w:val="20"/>
          <w:lang w:val="uk-UA" w:eastAsia="uk-UA"/>
        </w:rPr>
        <w:softHyphen/>
        <w:t>цесуальних рішень.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Стосовно </w:t>
      </w:r>
      <w:r>
        <w:rPr>
          <w:i/>
          <w:iCs/>
          <w:sz w:val="20"/>
          <w:szCs w:val="20"/>
          <w:lang w:val="uk-UA" w:eastAsia="uk-UA"/>
        </w:rPr>
        <w:t xml:space="preserve">мови, якою здійснюється </w:t>
      </w:r>
      <w:proofErr w:type="spellStart"/>
      <w:r>
        <w:rPr>
          <w:i/>
          <w:iCs/>
          <w:sz w:val="20"/>
          <w:szCs w:val="20"/>
          <w:lang w:val="uk-UA" w:eastAsia="uk-UA"/>
        </w:rPr>
        <w:t>кримінапьне</w:t>
      </w:r>
      <w:proofErr w:type="spellEnd"/>
      <w:r>
        <w:rPr>
          <w:i/>
          <w:iCs/>
          <w:sz w:val="20"/>
          <w:szCs w:val="20"/>
          <w:lang w:val="uk-UA" w:eastAsia="uk-UA"/>
        </w:rPr>
        <w:t xml:space="preserve"> провадження, </w:t>
      </w:r>
      <w:r>
        <w:rPr>
          <w:sz w:val="20"/>
          <w:szCs w:val="20"/>
          <w:lang w:val="uk-UA" w:eastAsia="uk-UA"/>
        </w:rPr>
        <w:t>у КПК України, зок</w:t>
      </w:r>
      <w:r>
        <w:rPr>
          <w:sz w:val="20"/>
          <w:szCs w:val="20"/>
          <w:lang w:val="uk-UA" w:eastAsia="uk-UA"/>
        </w:rPr>
        <w:softHyphen/>
        <w:t>рема, визначено, що кримінальне провадження здійснюється державною мовою. Сто</w:t>
      </w:r>
      <w:r>
        <w:rPr>
          <w:sz w:val="20"/>
          <w:szCs w:val="20"/>
          <w:lang w:val="uk-UA" w:eastAsia="uk-UA"/>
        </w:rPr>
        <w:softHyphen/>
        <w:t>рона обвинувачення, слідчий суддя та суд складають процесуальні документи держав</w:t>
      </w:r>
      <w:r>
        <w:rPr>
          <w:sz w:val="20"/>
          <w:szCs w:val="20"/>
          <w:lang w:val="uk-UA" w:eastAsia="uk-UA"/>
        </w:rPr>
        <w:softHyphen/>
      </w:r>
      <w:r>
        <w:rPr>
          <w:sz w:val="20"/>
          <w:szCs w:val="20"/>
          <w:lang w:val="uk-UA" w:eastAsia="uk-UA"/>
        </w:rPr>
        <w:t>ною мовою.</w:t>
      </w:r>
    </w:p>
    <w:p w:rsidR="00000000" w:rsidRPr="007A77E6" w:rsidRDefault="00DE4212" w:rsidP="005361FC">
      <w:pPr>
        <w:widowControl/>
        <w:spacing w:line="226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Отже, позитивним у КПК України є не лише передбачення окремої Глави стосовно засад кримінального провадження, а й розкриття сутності кожної такої засади, що, без</w:t>
      </w:r>
      <w:r>
        <w:rPr>
          <w:sz w:val="20"/>
          <w:szCs w:val="20"/>
          <w:lang w:val="uk-UA" w:eastAsia="uk-UA"/>
        </w:rPr>
        <w:softHyphen/>
        <w:t>перечно, сприятиме кращій їх реалізації під час практичного здійснення кримінальної</w:t>
      </w:r>
      <w:r>
        <w:rPr>
          <w:sz w:val="20"/>
          <w:szCs w:val="20"/>
          <w:lang w:val="uk-UA" w:eastAsia="uk-UA"/>
        </w:rPr>
        <w:t xml:space="preserve"> процесуальної діяльності.</w:t>
      </w:r>
    </w:p>
    <w:p w:rsidR="00000000" w:rsidRDefault="00DE4212">
      <w:pPr>
        <w:widowControl/>
        <w:spacing w:before="91"/>
        <w:jc w:val="center"/>
        <w:rPr>
          <w:smallCaps/>
          <w:sz w:val="20"/>
          <w:szCs w:val="20"/>
          <w:lang w:val="uk-UA" w:eastAsia="uk-UA"/>
        </w:rPr>
      </w:pPr>
      <w:r>
        <w:rPr>
          <w:smallCaps/>
          <w:sz w:val="20"/>
          <w:szCs w:val="20"/>
          <w:lang w:val="uk-UA" w:eastAsia="uk-UA"/>
        </w:rPr>
        <w:lastRenderedPageBreak/>
        <w:t>Питання для самоконтролю</w:t>
      </w:r>
    </w:p>
    <w:p w:rsidR="00000000" w:rsidRDefault="00DE4212" w:rsidP="007A77E6">
      <w:pPr>
        <w:widowControl/>
        <w:numPr>
          <w:ilvl w:val="0"/>
          <w:numId w:val="5"/>
        </w:numPr>
        <w:tabs>
          <w:tab w:val="left" w:pos="1229"/>
        </w:tabs>
        <w:spacing w:before="274" w:line="226" w:lineRule="exact"/>
        <w:ind w:left="1027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Поняття «засади кримінального провадження».</w:t>
      </w:r>
    </w:p>
    <w:p w:rsidR="00000000" w:rsidRDefault="00DE4212" w:rsidP="007A77E6">
      <w:pPr>
        <w:widowControl/>
        <w:numPr>
          <w:ilvl w:val="0"/>
          <w:numId w:val="5"/>
        </w:numPr>
        <w:tabs>
          <w:tab w:val="left" w:pos="1229"/>
        </w:tabs>
        <w:spacing w:line="226" w:lineRule="exact"/>
        <w:ind w:left="1027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Значення засад кримінального провадження.</w:t>
      </w:r>
    </w:p>
    <w:p w:rsidR="00000000" w:rsidRDefault="00DE4212" w:rsidP="007A77E6">
      <w:pPr>
        <w:widowControl/>
        <w:numPr>
          <w:ilvl w:val="0"/>
          <w:numId w:val="5"/>
        </w:numPr>
        <w:tabs>
          <w:tab w:val="left" w:pos="1229"/>
        </w:tabs>
        <w:spacing w:line="226" w:lineRule="exact"/>
        <w:ind w:left="1027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Види засад кримінального провадження.</w:t>
      </w:r>
    </w:p>
    <w:p w:rsidR="00000000" w:rsidRDefault="00DE4212">
      <w:pPr>
        <w:widowControl/>
        <w:spacing w:line="240" w:lineRule="exact"/>
        <w:jc w:val="center"/>
        <w:rPr>
          <w:sz w:val="20"/>
          <w:szCs w:val="20"/>
        </w:rPr>
      </w:pPr>
    </w:p>
    <w:p w:rsidR="00000000" w:rsidRPr="005361FC" w:rsidRDefault="00DE4212" w:rsidP="007A77E6">
      <w:pPr>
        <w:widowControl/>
        <w:spacing w:before="154"/>
        <w:rPr>
          <w:b/>
          <w:i/>
          <w:iCs/>
          <w:sz w:val="20"/>
          <w:szCs w:val="20"/>
          <w:lang w:val="uk-UA" w:eastAsia="uk-UA"/>
        </w:rPr>
      </w:pPr>
      <w:r w:rsidRPr="005361FC">
        <w:rPr>
          <w:b/>
          <w:i/>
          <w:iCs/>
          <w:sz w:val="20"/>
          <w:szCs w:val="20"/>
          <w:lang w:val="uk-UA" w:eastAsia="uk-UA"/>
        </w:rPr>
        <w:t>2. Реалізація засад кримінального провадження</w:t>
      </w:r>
    </w:p>
    <w:p w:rsidR="00000000" w:rsidRDefault="00DE4212">
      <w:pPr>
        <w:widowControl/>
        <w:spacing w:line="240" w:lineRule="exact"/>
        <w:ind w:firstLine="278"/>
        <w:jc w:val="both"/>
        <w:rPr>
          <w:sz w:val="20"/>
          <w:szCs w:val="20"/>
        </w:rPr>
      </w:pPr>
    </w:p>
    <w:p w:rsidR="00000000" w:rsidRDefault="00DE4212">
      <w:pPr>
        <w:widowControl/>
        <w:spacing w:before="72" w:line="221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Однією з ум</w:t>
      </w:r>
      <w:r>
        <w:rPr>
          <w:sz w:val="20"/>
          <w:szCs w:val="20"/>
          <w:lang w:val="uk-UA" w:eastAsia="uk-UA"/>
        </w:rPr>
        <w:t>ов практичного використання того чи іншого інституту кримінального провадження є існування механізму його реалізації, знання якого забезпечуватиме до</w:t>
      </w:r>
      <w:r>
        <w:rPr>
          <w:sz w:val="20"/>
          <w:szCs w:val="20"/>
          <w:lang w:val="uk-UA" w:eastAsia="uk-UA"/>
        </w:rPr>
        <w:softHyphen/>
        <w:t>сягнення мети як загальної в кримінальному провадженні, так і спеціальної, визначеної стосовно цього конкр</w:t>
      </w:r>
      <w:r>
        <w:rPr>
          <w:sz w:val="20"/>
          <w:szCs w:val="20"/>
          <w:lang w:val="uk-UA" w:eastAsia="uk-UA"/>
        </w:rPr>
        <w:t>етного інституту.</w:t>
      </w:r>
    </w:p>
    <w:p w:rsidR="00000000" w:rsidRDefault="00DE4212">
      <w:pPr>
        <w:widowControl/>
        <w:spacing w:before="72" w:line="221" w:lineRule="exact"/>
        <w:ind w:firstLine="278"/>
        <w:jc w:val="both"/>
        <w:rPr>
          <w:sz w:val="20"/>
          <w:szCs w:val="20"/>
          <w:lang w:val="uk-UA" w:eastAsia="uk-UA"/>
        </w:rPr>
        <w:sectPr w:rsidR="00000000" w:rsidSect="005361FC">
          <w:type w:val="continuous"/>
          <w:pgSz w:w="11905" w:h="16837"/>
          <w:pgMar w:top="1418" w:right="1699" w:bottom="1440" w:left="1916" w:header="720" w:footer="720" w:gutter="0"/>
          <w:cols w:space="60"/>
          <w:noEndnote/>
        </w:sectPr>
      </w:pPr>
    </w:p>
    <w:p w:rsidR="00000000" w:rsidRDefault="00DE4212">
      <w:pPr>
        <w:widowControl/>
        <w:spacing w:before="48" w:line="226" w:lineRule="exact"/>
        <w:ind w:firstLine="274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Знання механізму реалізації кожної засади кримінального провадження забезпечу</w:t>
      </w:r>
      <w:r>
        <w:rPr>
          <w:sz w:val="20"/>
          <w:szCs w:val="20"/>
          <w:lang w:val="uk-UA" w:eastAsia="uk-UA"/>
        </w:rPr>
        <w:softHyphen/>
        <w:t>ватиме виконання вимоги ч. 1 ст. 7 КПК України, відповідно до якої зміст та форма кримінального провадження повинні відповідати його заг</w:t>
      </w:r>
      <w:r>
        <w:rPr>
          <w:sz w:val="20"/>
          <w:szCs w:val="20"/>
          <w:lang w:val="uk-UA" w:eastAsia="uk-UA"/>
        </w:rPr>
        <w:t>альним засадам.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Зокрема, розкриваючи порядок забезпечення такої засади кримінального прова</w:t>
      </w:r>
      <w:r>
        <w:rPr>
          <w:sz w:val="20"/>
          <w:szCs w:val="20"/>
          <w:lang w:val="uk-UA" w:eastAsia="uk-UA"/>
        </w:rPr>
        <w:softHyphen/>
        <w:t xml:space="preserve">дження, як верховенство права, потрібно зазначити, що це </w:t>
      </w:r>
      <w:proofErr w:type="spellStart"/>
      <w:r>
        <w:rPr>
          <w:sz w:val="20"/>
          <w:szCs w:val="20"/>
          <w:lang w:val="uk-UA" w:eastAsia="uk-UA"/>
        </w:rPr>
        <w:t>загальнодекларативна</w:t>
      </w:r>
      <w:proofErr w:type="spellEnd"/>
      <w:r>
        <w:rPr>
          <w:sz w:val="20"/>
          <w:szCs w:val="20"/>
          <w:lang w:val="uk-UA" w:eastAsia="uk-UA"/>
        </w:rPr>
        <w:t xml:space="preserve"> норма, передбачена не лише в ст. 8 КПК України, а й у ст. З Конституції України: людина</w:t>
      </w:r>
      <w:r>
        <w:rPr>
          <w:sz w:val="20"/>
          <w:szCs w:val="20"/>
          <w:lang w:val="uk-UA" w:eastAsia="uk-UA"/>
        </w:rPr>
        <w:t>, її життя і здоров'я, честь і гідність, недоторканність і безпека визнаються в Україні найвищою соці</w:t>
      </w:r>
      <w:r>
        <w:rPr>
          <w:sz w:val="20"/>
          <w:szCs w:val="20"/>
          <w:lang w:val="uk-UA" w:eastAsia="uk-UA"/>
        </w:rPr>
        <w:softHyphen/>
        <w:t>альною цінністю. Права і свободи людини та їх гарантії визначають зміст і спрямованість діяльності держави. Держава відповідає перед людиною за свою діяль</w:t>
      </w:r>
      <w:r>
        <w:rPr>
          <w:sz w:val="20"/>
          <w:szCs w:val="20"/>
          <w:lang w:val="uk-UA" w:eastAsia="uk-UA"/>
        </w:rPr>
        <w:t>ність. Утвердження й забезпечення прав і свобод людини є головним обов'язком держави.</w:t>
      </w:r>
    </w:p>
    <w:p w:rsidR="00000000" w:rsidRDefault="00DE4212">
      <w:pPr>
        <w:widowControl/>
        <w:spacing w:line="226" w:lineRule="exact"/>
        <w:ind w:firstLine="27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При цьому зазначена засада повинна реалізуватися з урахуванням практики Євро</w:t>
      </w:r>
      <w:r>
        <w:rPr>
          <w:sz w:val="20"/>
          <w:szCs w:val="20"/>
          <w:lang w:val="uk-UA" w:eastAsia="uk-UA"/>
        </w:rPr>
        <w:softHyphen/>
        <w:t>пейського суду з прав людини (ч. 2 ст. 8 КПК України), який через свої рішення більш детально</w:t>
      </w:r>
      <w:r>
        <w:rPr>
          <w:sz w:val="20"/>
          <w:szCs w:val="20"/>
          <w:lang w:val="uk-UA" w:eastAsia="uk-UA"/>
        </w:rPr>
        <w:t xml:space="preserve"> роз'яснює:</w:t>
      </w:r>
    </w:p>
    <w:p w:rsidR="00000000" w:rsidRDefault="00DE4212">
      <w:pPr>
        <w:widowControl/>
        <w:tabs>
          <w:tab w:val="left" w:pos="427"/>
        </w:tabs>
        <w:spacing w:line="226" w:lineRule="exact"/>
        <w:ind w:firstLine="269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-</w:t>
      </w:r>
      <w:r>
        <w:rPr>
          <w:sz w:val="20"/>
          <w:szCs w:val="20"/>
          <w:lang w:val="uk-UA" w:eastAsia="uk-UA"/>
        </w:rPr>
        <w:tab/>
        <w:t>які дії під час кримінального провадження розцінюються як ті, що порушують ос</w:t>
      </w:r>
      <w:r>
        <w:rPr>
          <w:sz w:val="20"/>
          <w:szCs w:val="20"/>
          <w:lang w:val="uk-UA" w:eastAsia="uk-UA"/>
        </w:rPr>
        <w:softHyphen/>
        <w:t>новні права і свободи людини;</w:t>
      </w:r>
    </w:p>
    <w:p w:rsidR="00000000" w:rsidRDefault="00DE4212">
      <w:pPr>
        <w:widowControl/>
        <w:tabs>
          <w:tab w:val="left" w:pos="442"/>
        </w:tabs>
        <w:spacing w:line="226" w:lineRule="exact"/>
        <w:ind w:left="283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-</w:t>
      </w:r>
      <w:r>
        <w:rPr>
          <w:sz w:val="20"/>
          <w:szCs w:val="20"/>
          <w:lang w:val="uk-UA" w:eastAsia="uk-UA"/>
        </w:rPr>
        <w:tab/>
        <w:t>як вони проявляються в кримінальному правосудді.</w:t>
      </w:r>
    </w:p>
    <w:p w:rsidR="00000000" w:rsidRDefault="00DE4212">
      <w:pPr>
        <w:widowControl/>
        <w:spacing w:line="226" w:lineRule="exact"/>
        <w:ind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При реалізації такої засади, як </w:t>
      </w:r>
      <w:r>
        <w:rPr>
          <w:i/>
          <w:iCs/>
          <w:sz w:val="20"/>
          <w:szCs w:val="20"/>
          <w:lang w:val="uk-UA" w:eastAsia="uk-UA"/>
        </w:rPr>
        <w:t xml:space="preserve">законність, </w:t>
      </w:r>
      <w:r>
        <w:rPr>
          <w:sz w:val="20"/>
          <w:szCs w:val="20"/>
          <w:lang w:val="uk-UA" w:eastAsia="uk-UA"/>
        </w:rPr>
        <w:t>потрібно виходити з того, що весь поря</w:t>
      </w:r>
      <w:r>
        <w:rPr>
          <w:sz w:val="20"/>
          <w:szCs w:val="20"/>
          <w:lang w:val="uk-UA" w:eastAsia="uk-UA"/>
        </w:rPr>
        <w:softHyphen/>
      </w:r>
      <w:r>
        <w:rPr>
          <w:sz w:val="20"/>
          <w:szCs w:val="20"/>
          <w:lang w:val="uk-UA" w:eastAsia="uk-UA"/>
        </w:rPr>
        <w:t>док кримінального провадження на території України визначається лише кримінальним процесуальним законодавством, до якого передусім необхідно віднести відповідні по</w:t>
      </w:r>
      <w:r>
        <w:rPr>
          <w:sz w:val="20"/>
          <w:szCs w:val="20"/>
          <w:lang w:val="uk-UA" w:eastAsia="uk-UA"/>
        </w:rPr>
        <w:softHyphen/>
        <w:t>ложення Конституції України, міжнародних договорів, згоду на обов'язковість яких надано Верх</w:t>
      </w:r>
      <w:r>
        <w:rPr>
          <w:sz w:val="20"/>
          <w:szCs w:val="20"/>
          <w:lang w:val="uk-UA" w:eastAsia="uk-UA"/>
        </w:rPr>
        <w:t>овною Радою України, КПК України та інші закони, практику Європейсь</w:t>
      </w:r>
      <w:r>
        <w:rPr>
          <w:sz w:val="20"/>
          <w:szCs w:val="20"/>
          <w:lang w:val="uk-UA" w:eastAsia="uk-UA"/>
        </w:rPr>
        <w:softHyphen/>
        <w:t>кого суду з прав людини.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При цьому згідно з частинами 3, 4, 6 ст. 9 КПК України закони та інші нормативно-правові акти України, положення яких стосуються кримінального прова</w:t>
      </w:r>
      <w:bookmarkStart w:id="0" w:name="_GoBack"/>
      <w:bookmarkEnd w:id="0"/>
      <w:r>
        <w:rPr>
          <w:sz w:val="20"/>
          <w:szCs w:val="20"/>
          <w:lang w:val="uk-UA" w:eastAsia="uk-UA"/>
        </w:rPr>
        <w:t>дження, повин</w:t>
      </w:r>
      <w:r>
        <w:rPr>
          <w:sz w:val="20"/>
          <w:szCs w:val="20"/>
          <w:lang w:val="uk-UA" w:eastAsia="uk-UA"/>
        </w:rPr>
        <w:softHyphen/>
        <w:t>н</w:t>
      </w:r>
      <w:r>
        <w:rPr>
          <w:sz w:val="20"/>
          <w:szCs w:val="20"/>
          <w:lang w:val="uk-UA" w:eastAsia="uk-UA"/>
        </w:rPr>
        <w:t>і відповідати КПК України. При здійсненні кримінального провадження не може за</w:t>
      </w:r>
      <w:r>
        <w:rPr>
          <w:sz w:val="20"/>
          <w:szCs w:val="20"/>
          <w:lang w:val="uk-UA" w:eastAsia="uk-UA"/>
        </w:rPr>
        <w:softHyphen/>
        <w:t>стосовуватися закон, який суперечить КПК України. Однак, якщо норми КПК України суперечать міжнародному договору, згода на обов'язковість якого надана Верховною Радою України, з</w:t>
      </w:r>
      <w:r>
        <w:rPr>
          <w:sz w:val="20"/>
          <w:szCs w:val="20"/>
          <w:lang w:val="uk-UA" w:eastAsia="uk-UA"/>
        </w:rPr>
        <w:t>астосовуються положення відповідного міжнародного договору. Вод</w:t>
      </w:r>
      <w:r>
        <w:rPr>
          <w:sz w:val="20"/>
          <w:szCs w:val="20"/>
          <w:lang w:val="uk-UA" w:eastAsia="uk-UA"/>
        </w:rPr>
        <w:softHyphen/>
        <w:t>ночас, коли положення КПК України не регулюють або неоднозначно регулюють пи</w:t>
      </w:r>
      <w:r>
        <w:rPr>
          <w:sz w:val="20"/>
          <w:szCs w:val="20"/>
          <w:lang w:val="uk-UA" w:eastAsia="uk-UA"/>
        </w:rPr>
        <w:softHyphen/>
        <w:t>тання кримінального провадження, застосовуються загальні засади кримінального про</w:t>
      </w:r>
      <w:r>
        <w:rPr>
          <w:sz w:val="20"/>
          <w:szCs w:val="20"/>
          <w:lang w:val="uk-UA" w:eastAsia="uk-UA"/>
        </w:rPr>
        <w:softHyphen/>
        <w:t>вадження, визначені ч. 1 ст. 7 КП</w:t>
      </w:r>
      <w:r>
        <w:rPr>
          <w:sz w:val="20"/>
          <w:szCs w:val="20"/>
          <w:lang w:val="uk-UA" w:eastAsia="uk-UA"/>
        </w:rPr>
        <w:t>К України.</w:t>
      </w:r>
    </w:p>
    <w:p w:rsidR="00000000" w:rsidRDefault="00DE4212" w:rsidP="007A77E6">
      <w:pPr>
        <w:widowControl/>
        <w:spacing w:line="226" w:lineRule="exact"/>
        <w:ind w:left="-284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Проте, оскільки в кримінальному провадженні задіяні посадові особи органів дер</w:t>
      </w:r>
      <w:r>
        <w:rPr>
          <w:sz w:val="20"/>
          <w:szCs w:val="20"/>
          <w:lang w:val="uk-UA" w:eastAsia="uk-UA"/>
        </w:rPr>
        <w:softHyphen/>
        <w:t>жавної влади, тобто ті, для кого така діяльність є обов'язковою в повсякденному житті, та ті, хто є учасником такої діяльності лише у зв'язку з певною подією, дотрима</w:t>
      </w:r>
      <w:r>
        <w:rPr>
          <w:sz w:val="20"/>
          <w:szCs w:val="20"/>
          <w:lang w:val="uk-UA" w:eastAsia="uk-UA"/>
        </w:rPr>
        <w:t xml:space="preserve">ння принципу законності в загальному контексті полягатиме в тому, що слідчий, прокурор, інші суб'єкти кримінального переслідування, слідчий суддя, </w:t>
      </w:r>
      <w:proofErr w:type="spellStart"/>
      <w:r>
        <w:rPr>
          <w:sz w:val="20"/>
          <w:szCs w:val="20"/>
          <w:lang w:val="uk-UA" w:eastAsia="uk-UA"/>
        </w:rPr>
        <w:t>суддя</w:t>
      </w:r>
      <w:proofErr w:type="spellEnd"/>
      <w:r>
        <w:rPr>
          <w:sz w:val="20"/>
          <w:szCs w:val="20"/>
          <w:lang w:val="uk-UA" w:eastAsia="uk-UA"/>
        </w:rPr>
        <w:t xml:space="preserve"> (судді) та інші пра</w:t>
      </w:r>
      <w:r>
        <w:rPr>
          <w:sz w:val="20"/>
          <w:szCs w:val="20"/>
          <w:lang w:val="uk-UA" w:eastAsia="uk-UA"/>
        </w:rPr>
        <w:softHyphen/>
        <w:t>цівники судового апарату, діятимуть лише у спосіб, передбачений КПК України. Адже у</w:t>
      </w:r>
      <w:r>
        <w:rPr>
          <w:sz w:val="20"/>
          <w:szCs w:val="20"/>
          <w:lang w:val="uk-UA" w:eastAsia="uk-UA"/>
        </w:rPr>
        <w:t xml:space="preserve"> ст. 19 Конституції України зазначено, що органи державної влади та органи місцевого самоврядування, їх посадові особи зобов'язані діяти лише на підставі, в межах повно</w:t>
      </w:r>
      <w:r>
        <w:rPr>
          <w:sz w:val="20"/>
          <w:szCs w:val="20"/>
          <w:lang w:val="uk-UA" w:eastAsia="uk-UA"/>
        </w:rPr>
        <w:softHyphen/>
        <w:t>важень та у спосіб, визначений Конституцією України та законами України.</w:t>
      </w:r>
    </w:p>
    <w:p w:rsidR="00000000" w:rsidRDefault="00DE4212" w:rsidP="007A77E6">
      <w:pPr>
        <w:widowControl/>
        <w:spacing w:line="226" w:lineRule="exact"/>
        <w:ind w:left="-284" w:firstLine="288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Розкриваючи ме</w:t>
      </w:r>
      <w:r>
        <w:rPr>
          <w:sz w:val="20"/>
          <w:szCs w:val="20"/>
          <w:lang w:val="uk-UA" w:eastAsia="uk-UA"/>
        </w:rPr>
        <w:t xml:space="preserve">ханізм реалізації такої засади кримінального провадження, як </w:t>
      </w:r>
      <w:r>
        <w:rPr>
          <w:i/>
          <w:iCs/>
          <w:sz w:val="20"/>
          <w:szCs w:val="20"/>
          <w:lang w:val="uk-UA" w:eastAsia="uk-UA"/>
        </w:rPr>
        <w:t>рів</w:t>
      </w:r>
      <w:r>
        <w:rPr>
          <w:i/>
          <w:iCs/>
          <w:sz w:val="20"/>
          <w:szCs w:val="20"/>
          <w:lang w:val="uk-UA" w:eastAsia="uk-UA"/>
        </w:rPr>
        <w:softHyphen/>
        <w:t xml:space="preserve">ність перед законом і судом </w:t>
      </w:r>
      <w:r>
        <w:rPr>
          <w:sz w:val="20"/>
          <w:szCs w:val="20"/>
          <w:lang w:val="uk-UA" w:eastAsia="uk-UA"/>
        </w:rPr>
        <w:t>(ст. 10 КПК України), в даному випадку це проявляється через те, що учасники кримінального провадження користуються рівними правами і рів</w:t>
      </w:r>
      <w:r>
        <w:rPr>
          <w:sz w:val="20"/>
          <w:szCs w:val="20"/>
          <w:lang w:val="uk-UA" w:eastAsia="uk-UA"/>
        </w:rPr>
        <w:softHyphen/>
        <w:t xml:space="preserve">ною мірою виконують свої </w:t>
      </w:r>
      <w:r>
        <w:rPr>
          <w:sz w:val="20"/>
          <w:szCs w:val="20"/>
          <w:lang w:val="uk-UA" w:eastAsia="uk-UA"/>
        </w:rPr>
        <w:t>обов'язки, які передбачені в КПК України, незважаючи на расу, колір шкіри, політичні, релігійні чи інші переконання, стать, етнічне та соціальне походження, майновий стан, місце проживання, громадянство, освіту, рід занять, а та</w:t>
      </w:r>
      <w:r>
        <w:rPr>
          <w:sz w:val="20"/>
          <w:szCs w:val="20"/>
          <w:lang w:val="uk-UA" w:eastAsia="uk-UA"/>
        </w:rPr>
        <w:softHyphen/>
        <w:t>кож за мовними або іншими о</w:t>
      </w:r>
      <w:r>
        <w:rPr>
          <w:sz w:val="20"/>
          <w:szCs w:val="20"/>
          <w:lang w:val="uk-UA" w:eastAsia="uk-UA"/>
        </w:rPr>
        <w:t>знаками. Винятком є випадки і порядки, передбачені КПК</w:t>
      </w:r>
    </w:p>
    <w:p w:rsidR="00000000" w:rsidRDefault="00DE4212">
      <w:pPr>
        <w:widowControl/>
        <w:spacing w:line="226" w:lineRule="exact"/>
        <w:ind w:firstLine="288"/>
        <w:jc w:val="both"/>
        <w:rPr>
          <w:sz w:val="20"/>
          <w:szCs w:val="20"/>
          <w:lang w:val="uk-UA" w:eastAsia="uk-UA"/>
        </w:rPr>
        <w:sectPr w:rsidR="00000000" w:rsidSect="007A77E6">
          <w:type w:val="continuous"/>
          <w:pgSz w:w="11905" w:h="16837"/>
          <w:pgMar w:top="1560" w:right="1699" w:bottom="1440" w:left="2120" w:header="720" w:footer="720" w:gutter="0"/>
          <w:cols w:space="60"/>
          <w:noEndnote/>
        </w:sectPr>
      </w:pPr>
    </w:p>
    <w:p w:rsidR="00000000" w:rsidRDefault="00DE4212">
      <w:pPr>
        <w:widowControl/>
        <w:spacing w:before="48" w:line="226" w:lineRule="exact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lastRenderedPageBreak/>
        <w:t>України, щодо певної категорії осіб (неповнолітні, іноземці, особи з розумовими і фізи</w:t>
      </w:r>
      <w:r>
        <w:rPr>
          <w:sz w:val="20"/>
          <w:szCs w:val="20"/>
          <w:lang w:val="uk-UA" w:eastAsia="uk-UA"/>
        </w:rPr>
        <w:softHyphen/>
        <w:t>чними вадами тощо) під час кримінального провадження, які користуються додаткови</w:t>
      </w:r>
      <w:r>
        <w:rPr>
          <w:sz w:val="20"/>
          <w:szCs w:val="20"/>
          <w:lang w:val="uk-UA" w:eastAsia="uk-UA"/>
        </w:rPr>
        <w:softHyphen/>
        <w:t>ми гарант</w:t>
      </w:r>
      <w:r>
        <w:rPr>
          <w:sz w:val="20"/>
          <w:szCs w:val="20"/>
          <w:lang w:val="uk-UA" w:eastAsia="uk-UA"/>
        </w:rPr>
        <w:t xml:space="preserve">іями (ч. 2 ст. 10 КПК України), а саме: щодо обов'язкової участі законного представника, адвоката - у разі </w:t>
      </w:r>
      <w:r>
        <w:rPr>
          <w:sz w:val="20"/>
          <w:szCs w:val="20"/>
          <w:lang w:val="uk-UA" w:eastAsia="uk-UA"/>
        </w:rPr>
        <w:lastRenderedPageBreak/>
        <w:t>якщо підозрюваний (обвинувачений) неповнолітній; обов'язкової участі перекладача - у разі якщо особа є іноземцем тощо.</w:t>
      </w:r>
    </w:p>
    <w:p w:rsidR="00000000" w:rsidRDefault="00DE4212">
      <w:pPr>
        <w:widowControl/>
        <w:spacing w:line="226" w:lineRule="exact"/>
        <w:ind w:firstLine="307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>Відповідність здійснення кримі</w:t>
      </w:r>
      <w:r>
        <w:rPr>
          <w:sz w:val="20"/>
          <w:szCs w:val="20"/>
          <w:lang w:val="uk-UA" w:eastAsia="uk-UA"/>
        </w:rPr>
        <w:t xml:space="preserve">нального провадження такій засаді, як </w:t>
      </w:r>
      <w:r>
        <w:rPr>
          <w:i/>
          <w:iCs/>
          <w:sz w:val="20"/>
          <w:szCs w:val="20"/>
          <w:lang w:val="uk-UA" w:eastAsia="uk-UA"/>
        </w:rPr>
        <w:t xml:space="preserve">повага до людської гідності </w:t>
      </w:r>
      <w:r>
        <w:rPr>
          <w:sz w:val="20"/>
          <w:szCs w:val="20"/>
          <w:lang w:val="uk-UA" w:eastAsia="uk-UA"/>
        </w:rPr>
        <w:t>передусім проявлятиметься через те, що під час кримінальної проце</w:t>
      </w:r>
      <w:r>
        <w:rPr>
          <w:sz w:val="20"/>
          <w:szCs w:val="20"/>
          <w:lang w:val="uk-UA" w:eastAsia="uk-UA"/>
        </w:rPr>
        <w:softHyphen/>
        <w:t>суальної діяльності забороняється піддавати особу катуванню, жорстокому, нелюдсь</w:t>
      </w:r>
      <w:r>
        <w:rPr>
          <w:sz w:val="20"/>
          <w:szCs w:val="20"/>
          <w:lang w:val="uk-UA" w:eastAsia="uk-UA"/>
        </w:rPr>
        <w:softHyphen/>
        <w:t>кому або такому, що принижує її гідність, п</w:t>
      </w:r>
      <w:r>
        <w:rPr>
          <w:sz w:val="20"/>
          <w:szCs w:val="20"/>
          <w:lang w:val="uk-UA" w:eastAsia="uk-UA"/>
        </w:rPr>
        <w:t>оводженню чи покаранню, вдаватися до по</w:t>
      </w:r>
      <w:r>
        <w:rPr>
          <w:sz w:val="20"/>
          <w:szCs w:val="20"/>
          <w:lang w:val="uk-UA" w:eastAsia="uk-UA"/>
        </w:rPr>
        <w:softHyphen/>
        <w:t>гроз застосування такого поводження, утримувати особу у принизливих умовах, примушувати до дій, що принижують її гідність, оскільки це є вимогами ч. 2 ст. 11 КПК України.</w:t>
      </w:r>
    </w:p>
    <w:p w:rsidR="00000000" w:rsidRDefault="00DE4212">
      <w:pPr>
        <w:widowControl/>
        <w:spacing w:before="5"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Така засада кримінального провадження, як </w:t>
      </w:r>
      <w:r>
        <w:rPr>
          <w:i/>
          <w:iCs/>
          <w:sz w:val="20"/>
          <w:szCs w:val="20"/>
          <w:lang w:val="uk-UA" w:eastAsia="uk-UA"/>
        </w:rPr>
        <w:t>заб</w:t>
      </w:r>
      <w:r>
        <w:rPr>
          <w:i/>
          <w:iCs/>
          <w:sz w:val="20"/>
          <w:szCs w:val="20"/>
          <w:lang w:val="uk-UA" w:eastAsia="uk-UA"/>
        </w:rPr>
        <w:t>езпечення права на свободу й особис</w:t>
      </w:r>
      <w:r>
        <w:rPr>
          <w:i/>
          <w:iCs/>
          <w:sz w:val="20"/>
          <w:szCs w:val="20"/>
          <w:lang w:val="uk-UA" w:eastAsia="uk-UA"/>
        </w:rPr>
        <w:softHyphen/>
        <w:t xml:space="preserve">ту недоторканність </w:t>
      </w:r>
      <w:r>
        <w:rPr>
          <w:sz w:val="20"/>
          <w:szCs w:val="20"/>
          <w:lang w:val="uk-UA" w:eastAsia="uk-UA"/>
        </w:rPr>
        <w:t>у практичному житті проявляється через те, що кожен, кого за</w:t>
      </w:r>
      <w:r>
        <w:rPr>
          <w:sz w:val="20"/>
          <w:szCs w:val="20"/>
          <w:lang w:val="uk-UA" w:eastAsia="uk-UA"/>
        </w:rPr>
        <w:softHyphen/>
        <w:t>тримано через підозру або обвинувачення у вчиненні кримінального правопорушення або інакше позбавлено свободи, повинен бути в найкоротший ст</w:t>
      </w:r>
      <w:r>
        <w:rPr>
          <w:sz w:val="20"/>
          <w:szCs w:val="20"/>
          <w:lang w:val="uk-UA" w:eastAsia="uk-UA"/>
        </w:rPr>
        <w:t>рок доставлений до слідчого судді для вирішення питання про законність і обґрунтованість його затриман</w:t>
      </w:r>
      <w:r>
        <w:rPr>
          <w:sz w:val="20"/>
          <w:szCs w:val="20"/>
          <w:lang w:val="uk-UA" w:eastAsia="uk-UA"/>
        </w:rPr>
        <w:softHyphen/>
        <w:t>ня, іншого позбавлення свободи та подальшого тримання. Затримана особа негайно звіль</w:t>
      </w:r>
      <w:r>
        <w:rPr>
          <w:sz w:val="20"/>
          <w:szCs w:val="20"/>
          <w:lang w:val="uk-UA" w:eastAsia="uk-UA"/>
        </w:rPr>
        <w:softHyphen/>
        <w:t xml:space="preserve">няється, якщо протягом сімдесяти двох годин з моменту затримання їй </w:t>
      </w:r>
      <w:r>
        <w:rPr>
          <w:sz w:val="20"/>
          <w:szCs w:val="20"/>
          <w:lang w:val="uk-UA" w:eastAsia="uk-UA"/>
        </w:rPr>
        <w:t>не вручено вмо</w:t>
      </w:r>
      <w:r>
        <w:rPr>
          <w:sz w:val="20"/>
          <w:szCs w:val="20"/>
          <w:lang w:val="uk-UA" w:eastAsia="uk-UA"/>
        </w:rPr>
        <w:softHyphen/>
        <w:t xml:space="preserve">тивованого рішення суду про тримання під вартою. Про затримання особи, взяття її під варту або обмеження в праві на вільне пересування в інший спосіб, а також про її місце перебування має бути негайно повідомлено її близьких родичів, членів </w:t>
      </w:r>
      <w:r>
        <w:rPr>
          <w:sz w:val="20"/>
          <w:szCs w:val="20"/>
          <w:lang w:val="uk-UA" w:eastAsia="uk-UA"/>
        </w:rPr>
        <w:t>сім'ї чи інших осіб за вибором цієї особи в порядку, передбаченому КПК України. Кожен, хто понад строк, визначений у КПК України, тримається під вартою або позбавлений свободи в інший спосіб, має бути негайно звільнений. Затримання особи, взяття її під вар</w:t>
      </w:r>
      <w:r>
        <w:rPr>
          <w:sz w:val="20"/>
          <w:szCs w:val="20"/>
          <w:lang w:val="uk-UA" w:eastAsia="uk-UA"/>
        </w:rPr>
        <w:t>ту або обмеження в праві на вільне пересування в інший спосіб під час кримінального прова</w:t>
      </w:r>
      <w:r>
        <w:rPr>
          <w:sz w:val="20"/>
          <w:szCs w:val="20"/>
          <w:lang w:val="uk-UA" w:eastAsia="uk-UA"/>
        </w:rPr>
        <w:softHyphen/>
        <w:t>дження, здійснене за відсутності підстав або з порушенням порядку, передбаченого цим Кодексом, тягне за собою відповідальність, установлену законом.</w:t>
      </w:r>
    </w:p>
    <w:p w:rsidR="00000000" w:rsidRDefault="00DE4212">
      <w:pPr>
        <w:widowControl/>
        <w:spacing w:line="226" w:lineRule="exact"/>
        <w:ind w:firstLine="28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Стосовно </w:t>
      </w:r>
      <w:r>
        <w:rPr>
          <w:i/>
          <w:iCs/>
          <w:sz w:val="20"/>
          <w:szCs w:val="20"/>
          <w:lang w:val="uk-UA" w:eastAsia="uk-UA"/>
        </w:rPr>
        <w:t>недоторк</w:t>
      </w:r>
      <w:r>
        <w:rPr>
          <w:i/>
          <w:iCs/>
          <w:sz w:val="20"/>
          <w:szCs w:val="20"/>
          <w:lang w:val="uk-UA" w:eastAsia="uk-UA"/>
        </w:rPr>
        <w:t xml:space="preserve">анності житла, недоторканності права власності, </w:t>
      </w:r>
      <w:r>
        <w:rPr>
          <w:sz w:val="20"/>
          <w:szCs w:val="20"/>
          <w:lang w:val="uk-UA" w:eastAsia="uk-UA"/>
        </w:rPr>
        <w:t>то ця засада реалізовується через механізм провадження будь-яких слідчих (розшукових) дій у до</w:t>
      </w:r>
      <w:r>
        <w:rPr>
          <w:sz w:val="20"/>
          <w:szCs w:val="20"/>
          <w:lang w:val="uk-UA" w:eastAsia="uk-UA"/>
        </w:rPr>
        <w:softHyphen/>
        <w:t>моволодінні чи іншому домоволодінні особи лише на підставі ухвали слідчого судді. Якщо прокурор, слідчий у невідк</w:t>
      </w:r>
      <w:r>
        <w:rPr>
          <w:sz w:val="20"/>
          <w:szCs w:val="20"/>
          <w:lang w:val="uk-UA" w:eastAsia="uk-UA"/>
        </w:rPr>
        <w:t>ладних випадках провели такі дії без попередньої зго</w:t>
      </w:r>
      <w:r>
        <w:rPr>
          <w:sz w:val="20"/>
          <w:szCs w:val="20"/>
          <w:lang w:val="uk-UA" w:eastAsia="uk-UA"/>
        </w:rPr>
        <w:softHyphen/>
        <w:t>ди слідчого судді, суду, то в подальшому вони все одно мають звернутися до слідчого судді, суду щодо надання згоди на проведення цієї дії, бо, якщо вони цього не зроблять, будь-які докази, отримані без з</w:t>
      </w:r>
      <w:r>
        <w:rPr>
          <w:sz w:val="20"/>
          <w:szCs w:val="20"/>
          <w:lang w:val="uk-UA" w:eastAsia="uk-UA"/>
        </w:rPr>
        <w:t>годи суду, будуть визнані недійсними.</w:t>
      </w:r>
    </w:p>
    <w:p w:rsidR="00000000" w:rsidRDefault="00DE4212">
      <w:pPr>
        <w:widowControl/>
        <w:spacing w:line="226" w:lineRule="exact"/>
        <w:ind w:firstLine="298"/>
        <w:jc w:val="both"/>
        <w:rPr>
          <w:sz w:val="20"/>
          <w:szCs w:val="20"/>
          <w:lang w:val="uk-UA" w:eastAsia="uk-UA"/>
        </w:rPr>
      </w:pPr>
      <w:r>
        <w:rPr>
          <w:i/>
          <w:iCs/>
          <w:sz w:val="20"/>
          <w:szCs w:val="20"/>
          <w:lang w:val="uk-UA" w:eastAsia="uk-UA"/>
        </w:rPr>
        <w:t xml:space="preserve">Таємниця спілкування </w:t>
      </w:r>
      <w:r>
        <w:rPr>
          <w:sz w:val="20"/>
          <w:szCs w:val="20"/>
          <w:lang w:val="uk-UA" w:eastAsia="uk-UA"/>
        </w:rPr>
        <w:t>як засада кримінального провадження полягає в тому, що ознайомитися з листуванням, телефонною розмовою, телеграфною та іншою кореспон</w:t>
      </w:r>
      <w:r>
        <w:rPr>
          <w:sz w:val="20"/>
          <w:szCs w:val="20"/>
          <w:lang w:val="uk-UA" w:eastAsia="uk-UA"/>
        </w:rPr>
        <w:softHyphen/>
        <w:t>денцією, іншими формами спілкування, можна лише на підставі ухв</w:t>
      </w:r>
      <w:r>
        <w:rPr>
          <w:sz w:val="20"/>
          <w:szCs w:val="20"/>
          <w:lang w:val="uk-UA" w:eastAsia="uk-UA"/>
        </w:rPr>
        <w:t>али слідчого судді. При цьому таке обмеження таємниці спілкування може відбуватися лише з метою ви</w:t>
      </w:r>
      <w:r>
        <w:rPr>
          <w:sz w:val="20"/>
          <w:szCs w:val="20"/>
          <w:lang w:val="uk-UA" w:eastAsia="uk-UA"/>
        </w:rPr>
        <w:softHyphen/>
        <w:t>явлення чи запобігання тяжкому чи особливо тяжкому злочину, встановлення його об</w:t>
      </w:r>
      <w:r>
        <w:rPr>
          <w:sz w:val="20"/>
          <w:szCs w:val="20"/>
          <w:lang w:val="uk-UA" w:eastAsia="uk-UA"/>
        </w:rPr>
        <w:softHyphen/>
        <w:t>ставин, особи, яка вчинила злочин, якщо в іншій спосіб неможливо досягти ціє</w:t>
      </w:r>
      <w:r>
        <w:rPr>
          <w:sz w:val="20"/>
          <w:szCs w:val="20"/>
          <w:lang w:val="uk-UA" w:eastAsia="uk-UA"/>
        </w:rPr>
        <w:t>ї мети.</w:t>
      </w:r>
    </w:p>
    <w:p w:rsidR="007A77E6" w:rsidRDefault="00DE4212">
      <w:pPr>
        <w:widowControl/>
        <w:spacing w:line="226" w:lineRule="exact"/>
        <w:ind w:firstLine="293"/>
        <w:jc w:val="both"/>
        <w:rPr>
          <w:sz w:val="20"/>
          <w:szCs w:val="20"/>
          <w:lang w:val="uk-UA" w:eastAsia="uk-UA"/>
        </w:rPr>
      </w:pPr>
      <w:r>
        <w:rPr>
          <w:sz w:val="20"/>
          <w:szCs w:val="20"/>
          <w:lang w:val="uk-UA" w:eastAsia="uk-UA"/>
        </w:rPr>
        <w:t xml:space="preserve">Розкриваючи реалізацію такої засади, як </w:t>
      </w:r>
      <w:r>
        <w:rPr>
          <w:i/>
          <w:iCs/>
          <w:sz w:val="20"/>
          <w:szCs w:val="20"/>
          <w:lang w:val="uk-UA" w:eastAsia="uk-UA"/>
        </w:rPr>
        <w:t xml:space="preserve">невтручання у приватне життя, </w:t>
      </w:r>
      <w:r>
        <w:rPr>
          <w:sz w:val="20"/>
          <w:szCs w:val="20"/>
          <w:lang w:val="uk-UA" w:eastAsia="uk-UA"/>
        </w:rPr>
        <w:t>потрібно знати: якщо в ході кримінального провадження будуть встановлені якісь обставини особистого життя учасника кримінального провадження, їх не можна розголошувати. Єдине, дл</w:t>
      </w:r>
      <w:r>
        <w:rPr>
          <w:sz w:val="20"/>
          <w:szCs w:val="20"/>
          <w:lang w:val="uk-UA" w:eastAsia="uk-UA"/>
        </w:rPr>
        <w:t>я чого вони можуть бути використані, - це з метою вирішення завдань кримі</w:t>
      </w:r>
      <w:r>
        <w:rPr>
          <w:sz w:val="20"/>
          <w:szCs w:val="20"/>
          <w:lang w:val="uk-UA" w:eastAsia="uk-UA"/>
        </w:rPr>
        <w:softHyphen/>
        <w:t>нального провадження.</w:t>
      </w:r>
    </w:p>
    <w:sectPr w:rsidR="007A77E6" w:rsidSect="005361FC">
      <w:type w:val="continuous"/>
      <w:pgSz w:w="11905" w:h="16837"/>
      <w:pgMar w:top="1560" w:right="1699" w:bottom="1440" w:left="18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12" w:rsidRDefault="00DE4212">
      <w:r>
        <w:separator/>
      </w:r>
    </w:p>
  </w:endnote>
  <w:endnote w:type="continuationSeparator" w:id="0">
    <w:p w:rsidR="00DE4212" w:rsidRDefault="00DE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12" w:rsidRDefault="00DE4212">
      <w:r>
        <w:separator/>
      </w:r>
    </w:p>
  </w:footnote>
  <w:footnote w:type="continuationSeparator" w:id="0">
    <w:p w:rsidR="00DE4212" w:rsidRDefault="00DE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0AD77C"/>
    <w:lvl w:ilvl="0">
      <w:numFmt w:val="bullet"/>
      <w:lvlText w:val="*"/>
      <w:lvlJc w:val="left"/>
    </w:lvl>
  </w:abstractNum>
  <w:abstractNum w:abstractNumId="1">
    <w:nsid w:val="364110AD"/>
    <w:multiLevelType w:val="singleLevel"/>
    <w:tmpl w:val="40AC57E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E6"/>
    <w:rsid w:val="005361FC"/>
    <w:rsid w:val="00572C77"/>
    <w:rsid w:val="007A77E6"/>
    <w:rsid w:val="00D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Шаповалова</dc:creator>
  <cp:lastModifiedBy>А Шаповалова</cp:lastModifiedBy>
  <cp:revision>2</cp:revision>
  <dcterms:created xsi:type="dcterms:W3CDTF">2015-02-17T09:37:00Z</dcterms:created>
  <dcterms:modified xsi:type="dcterms:W3CDTF">2015-02-17T10:02:00Z</dcterms:modified>
</cp:coreProperties>
</file>