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16" w:rsidRDefault="00D705E0" w:rsidP="00E41EEF">
      <w:pPr>
        <w:pStyle w:val="Style2"/>
        <w:widowControl/>
        <w:spacing w:before="43"/>
        <w:ind w:left="142" w:firstLine="0"/>
        <w:jc w:val="center"/>
        <w:rPr>
          <w:rStyle w:val="FontStyle17"/>
          <w:sz w:val="32"/>
          <w:szCs w:val="32"/>
          <w:lang w:val="uk-UA"/>
        </w:rPr>
      </w:pPr>
      <w:r w:rsidRPr="008B3716">
        <w:rPr>
          <w:rStyle w:val="FontStyle17"/>
          <w:sz w:val="32"/>
          <w:szCs w:val="32"/>
          <w:lang w:val="uk-UA"/>
        </w:rPr>
        <w:t>Міжнародні угоди</w:t>
      </w:r>
      <w:r w:rsidR="00E41EEF" w:rsidRPr="008B3716">
        <w:rPr>
          <w:rStyle w:val="FontStyle17"/>
          <w:sz w:val="32"/>
          <w:szCs w:val="32"/>
          <w:lang w:val="uk-UA"/>
        </w:rPr>
        <w:t xml:space="preserve"> з охорони авторського права,</w:t>
      </w:r>
      <w:r w:rsidRPr="008B3716">
        <w:rPr>
          <w:rStyle w:val="FontStyle17"/>
          <w:sz w:val="32"/>
          <w:szCs w:val="32"/>
        </w:rPr>
        <w:t xml:space="preserve"> </w:t>
      </w:r>
    </w:p>
    <w:p w:rsidR="00000000" w:rsidRPr="008B3716" w:rsidRDefault="00D705E0" w:rsidP="00E41EEF">
      <w:pPr>
        <w:pStyle w:val="Style2"/>
        <w:widowControl/>
        <w:spacing w:before="43"/>
        <w:ind w:left="142" w:firstLine="0"/>
        <w:jc w:val="center"/>
        <w:rPr>
          <w:rStyle w:val="FontStyle17"/>
          <w:sz w:val="32"/>
          <w:szCs w:val="32"/>
          <w:lang w:val="uk-UA"/>
        </w:rPr>
      </w:pPr>
      <w:r w:rsidRPr="008B3716">
        <w:rPr>
          <w:rStyle w:val="FontStyle17"/>
          <w:sz w:val="32"/>
          <w:szCs w:val="32"/>
          <w:lang w:val="uk-UA"/>
        </w:rPr>
        <w:t>і суміжних прав</w:t>
      </w:r>
    </w:p>
    <w:p w:rsidR="006F14A9" w:rsidRPr="00E41EEF" w:rsidRDefault="006F14A9" w:rsidP="00E41EEF">
      <w:pPr>
        <w:pStyle w:val="Style2"/>
        <w:widowControl/>
        <w:spacing w:before="43"/>
        <w:ind w:left="142" w:firstLine="0"/>
        <w:jc w:val="center"/>
        <w:rPr>
          <w:rStyle w:val="FontStyle17"/>
          <w:sz w:val="28"/>
          <w:szCs w:val="28"/>
          <w:lang w:val="uk-UA"/>
        </w:rPr>
      </w:pPr>
    </w:p>
    <w:p w:rsidR="00000000" w:rsidRPr="006F14A9" w:rsidRDefault="00D705E0">
      <w:pPr>
        <w:pStyle w:val="Style3"/>
        <w:widowControl/>
        <w:spacing w:before="173"/>
        <w:ind w:left="540"/>
        <w:rPr>
          <w:rStyle w:val="FontStyle17"/>
          <w:sz w:val="24"/>
          <w:szCs w:val="24"/>
          <w:lang w:val="uk-UA"/>
        </w:rPr>
      </w:pPr>
      <w:r w:rsidRPr="006F14A9">
        <w:rPr>
          <w:rStyle w:val="FontStyle17"/>
          <w:sz w:val="24"/>
          <w:szCs w:val="24"/>
        </w:rPr>
        <w:t xml:space="preserve">1. </w:t>
      </w:r>
      <w:r w:rsidRPr="006F14A9">
        <w:rPr>
          <w:rStyle w:val="FontStyle17"/>
          <w:sz w:val="24"/>
          <w:szCs w:val="24"/>
          <w:lang w:val="uk-UA"/>
        </w:rPr>
        <w:t>Бернська кон</w:t>
      </w:r>
      <w:r w:rsidR="00E41EEF" w:rsidRPr="006F14A9">
        <w:rPr>
          <w:rStyle w:val="FontStyle17"/>
          <w:sz w:val="24"/>
          <w:szCs w:val="24"/>
          <w:lang w:val="uk-UA"/>
        </w:rPr>
        <w:t>венція про охорону літературних</w:t>
      </w:r>
      <w:r w:rsidRPr="006F14A9">
        <w:rPr>
          <w:rStyle w:val="FontStyle17"/>
          <w:sz w:val="24"/>
          <w:szCs w:val="24"/>
          <w:lang w:val="uk-UA"/>
        </w:rPr>
        <w:t xml:space="preserve"> і художніх творів</w:t>
      </w:r>
    </w:p>
    <w:p w:rsidR="006F14A9" w:rsidRPr="006F14A9" w:rsidRDefault="006F14A9">
      <w:pPr>
        <w:pStyle w:val="Style3"/>
        <w:widowControl/>
        <w:spacing w:before="173"/>
        <w:ind w:left="540"/>
        <w:rPr>
          <w:rStyle w:val="FontStyle17"/>
          <w:sz w:val="24"/>
          <w:szCs w:val="24"/>
          <w:lang w:val="uk-UA"/>
        </w:rPr>
      </w:pPr>
    </w:p>
    <w:p w:rsidR="00000000" w:rsidRPr="006F14A9" w:rsidRDefault="00D705E0" w:rsidP="008B3716">
      <w:pPr>
        <w:pStyle w:val="Style4"/>
        <w:widowControl/>
        <w:spacing w:line="288" w:lineRule="auto"/>
        <w:ind w:firstLine="289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Конвенція, прийнята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9.09.1986 </w:t>
      </w:r>
      <w:r w:rsidRPr="006F14A9">
        <w:rPr>
          <w:rStyle w:val="FontStyle17"/>
          <w:b w:val="0"/>
          <w:sz w:val="24"/>
          <w:szCs w:val="24"/>
          <w:lang w:val="en-US" w:eastAsia="uk-UA"/>
        </w:rPr>
        <w:t>p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.,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базуєт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ься 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 xml:space="preserve">на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трьох основ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</w:r>
      <w:r w:rsidRPr="006F14A9">
        <w:rPr>
          <w:rStyle w:val="FontStyle15"/>
          <w:b w:val="0"/>
          <w:sz w:val="24"/>
          <w:szCs w:val="24"/>
          <w:lang w:val="uk-UA" w:eastAsia="uk-UA"/>
        </w:rPr>
        <w:t xml:space="preserve">них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п</w:t>
      </w:r>
      <w:r w:rsidR="00E41EEF" w:rsidRPr="006F14A9">
        <w:rPr>
          <w:rStyle w:val="FontStyle17"/>
          <w:b w:val="0"/>
          <w:sz w:val="24"/>
          <w:szCs w:val="24"/>
          <w:lang w:val="uk-UA" w:eastAsia="uk-UA"/>
        </w:rPr>
        <w:t>ринципах і містить ряд положень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які визначають мініма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льний рівень охорони, що надається, а 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 xml:space="preserve">також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ряд спеціальних положень щодо країн, які розвиваються.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Т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ри основні 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>Принци</w:t>
      </w:r>
      <w:r w:rsidRPr="006F14A9">
        <w:rPr>
          <w:rStyle w:val="FontStyle15"/>
          <w:b w:val="0"/>
          <w:sz w:val="24"/>
          <w:szCs w:val="24"/>
          <w:lang w:val="uk-UA" w:eastAsia="uk-UA"/>
        </w:rPr>
        <w:softHyphen/>
      </w:r>
      <w:r w:rsidRPr="006F14A9">
        <w:rPr>
          <w:rStyle w:val="FontStyle17"/>
          <w:b w:val="0"/>
          <w:sz w:val="24"/>
          <w:szCs w:val="24"/>
          <w:lang w:val="uk-UA" w:eastAsia="uk-UA"/>
        </w:rPr>
        <w:t>пи такі: твори, країною походження яких є одна з договірних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держав (тобто твори, автор яких е громадянином </w:t>
      </w:r>
      <w:r w:rsidR="006F14A9" w:rsidRPr="006F14A9">
        <w:rPr>
          <w:rStyle w:val="FontStyle15"/>
          <w:b w:val="0"/>
          <w:sz w:val="24"/>
          <w:szCs w:val="24"/>
          <w:lang w:val="uk-UA" w:eastAsia="uk-UA"/>
        </w:rPr>
        <w:t>т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 xml:space="preserve">акої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д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ержа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ви, або твори, вперше опубліковані в такій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д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ержаві), повинні користуватися тією ж охороною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в </w:t>
      </w:r>
      <w:r w:rsidR="006F14A9" w:rsidRPr="006F14A9">
        <w:rPr>
          <w:rStyle w:val="FontStyle16"/>
          <w:b w:val="0"/>
          <w:smallCaps w:val="0"/>
          <w:sz w:val="24"/>
          <w:szCs w:val="24"/>
          <w:lang w:val="uk-UA" w:eastAsia="uk-UA"/>
        </w:rPr>
        <w:t>кожній</w:t>
      </w:r>
      <w:r w:rsidRPr="006F14A9">
        <w:rPr>
          <w:rStyle w:val="FontStyle16"/>
          <w:b w:val="0"/>
          <w:smallCaps w:val="0"/>
          <w:sz w:val="24"/>
          <w:szCs w:val="24"/>
          <w:lang w:val="uk-UA" w:eastAsia="uk-UA"/>
        </w:rPr>
        <w:t xml:space="preserve"> з інших</w:t>
      </w:r>
      <w:r w:rsidRPr="006F14A9">
        <w:rPr>
          <w:rStyle w:val="FontStyle16"/>
          <w:b w:val="0"/>
          <w:sz w:val="24"/>
          <w:szCs w:val="24"/>
          <w:lang w:val="uk-UA" w:eastAsia="uk-UA"/>
        </w:rPr>
        <w:t xml:space="preserve">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договірних держав, яка надається творам їх власних громадян (принцип національного реж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иму); така охорона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 xml:space="preserve">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не 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>п</w:t>
      </w:r>
      <w:r w:rsidR="006F14A9" w:rsidRPr="006F14A9">
        <w:rPr>
          <w:rStyle w:val="FontStyle15"/>
          <w:b w:val="0"/>
          <w:sz w:val="24"/>
          <w:szCs w:val="24"/>
          <w:lang w:val="uk-UA" w:eastAsia="uk-UA"/>
        </w:rPr>
        <w:t>о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>ви</w:t>
      </w:r>
      <w:r w:rsidR="006F14A9" w:rsidRPr="006F14A9">
        <w:rPr>
          <w:rStyle w:val="FontStyle15"/>
          <w:b w:val="0"/>
          <w:sz w:val="24"/>
          <w:szCs w:val="24"/>
          <w:lang w:val="uk-UA" w:eastAsia="uk-UA"/>
        </w:rPr>
        <w:t xml:space="preserve">нна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обумовлюва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тися виконанням будь-яких формальностей (принцип автомати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чної охорони); така охорона не зале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жить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від наявності охорони в країні походження </w:t>
      </w:r>
      <w:r w:rsidR="006F14A9" w:rsidRPr="006F14A9">
        <w:rPr>
          <w:rStyle w:val="FontStyle15"/>
          <w:b w:val="0"/>
          <w:sz w:val="24"/>
          <w:szCs w:val="24"/>
          <w:lang w:val="uk-UA" w:eastAsia="uk-UA"/>
        </w:rPr>
        <w:t>т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 xml:space="preserve">вору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(принцип незалежності охорони). Мінімальні норми охорони поширюють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ся на твори і прана, які підлягають охороні, </w:t>
      </w:r>
      <w:r w:rsidRPr="006F14A9">
        <w:rPr>
          <w:rStyle w:val="FontStyle15"/>
          <w:b w:val="0"/>
          <w:sz w:val="24"/>
          <w:szCs w:val="24"/>
          <w:lang w:val="uk-UA" w:eastAsia="uk-UA"/>
        </w:rPr>
        <w:t xml:space="preserve">а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також на термін охорони. Стосовно тво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рів, то охорона повинна поширюватися на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"...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кожний твір у літературній, науковій і художній сферах, незалежно від спосо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бу або форми його вираження" (стаття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2 (1)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Конвенц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ії),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3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ура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хування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м деяких дозволених застережень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обмежень або ви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ключень правами, які повинні визнаватися як виключні права давати дозволи, є такі: право </w:t>
      </w:r>
      <w:r w:rsidR="007D02F2" w:rsidRPr="006F14A9">
        <w:rPr>
          <w:rStyle w:val="FontStyle17"/>
          <w:b w:val="0"/>
          <w:sz w:val="24"/>
          <w:szCs w:val="24"/>
          <w:lang w:val="uk-UA" w:eastAsia="uk-UA"/>
        </w:rPr>
        <w:t xml:space="preserve">на переклад; право на адаптацію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аранжування твору; право на публічний </w:t>
      </w:r>
      <w:r w:rsidRPr="006F14A9">
        <w:rPr>
          <w:rStyle w:val="FontStyle17"/>
          <w:b w:val="0"/>
          <w:sz w:val="24"/>
          <w:szCs w:val="24"/>
          <w:lang w:eastAsia="uk-UA"/>
        </w:rPr>
        <w:t>пока»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або виконання драматичних, муз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и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чно-драматичних і музичних Творів; право публічно декламувати літературні твори; право передачі для публічного ознайомлення, показу або виконання таких творів; право на мовлення (з </w:t>
      </w:r>
      <w:r w:rsidRPr="006F14A9">
        <w:rPr>
          <w:rStyle w:val="FontStyle16"/>
          <w:b w:val="0"/>
          <w:smallCaps w:val="0"/>
          <w:sz w:val="24"/>
          <w:szCs w:val="24"/>
          <w:lang w:val="uk-UA" w:eastAsia="uk-UA"/>
        </w:rPr>
        <w:t>можливістю для</w:t>
      </w:r>
      <w:r w:rsidRPr="006F14A9">
        <w:rPr>
          <w:rStyle w:val="FontStyle16"/>
          <w:b w:val="0"/>
          <w:sz w:val="24"/>
          <w:szCs w:val="24"/>
          <w:lang w:val="uk-UA" w:eastAsia="uk-UA"/>
        </w:rPr>
        <w:t xml:space="preserve">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договірних держав перед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бача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ти лише право на винагороду, замість права давати дозвіл); право: відтворювати будь-яким способом і в будь-якій формі (з можливістю для договірних держав дозволяти відтворення без згоди автора в деяких особливих випадках за умови, що воно не суперечить нор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мальному використанню твору і не завдає від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чутної ш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коди законним інтересам автора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і з можливістю для договірних держав, у випадку звукового запису музичного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твору встановлювати права лише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на справедливу винагороду); право використовувати твір як основу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аудіовізуального твору, а також право на відтворення, розповсюдження, публічне вико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 xml:space="preserve">нання або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ознайомлення публіки з таким аудіовізуальним твором. Конвенція також передбачає немайнові права, тобто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п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во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автора вимагати визнання його авторства на твір і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про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тидіяти будь-якому спотворенню} перекрученню або іншій зміні цього твору, а також будь-якому посяганню на твір, здатному завдати шкоди честі або репутації автора. Стосовно тривалості охорони загальне правило полягає в тому, що охорона триває до закінче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ння п'ятдесятого року після смерті 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втора. Однак є виняток з цього загального правила. Для творів, випущених анонімно або під псевдонімом, термін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lastRenderedPageBreak/>
        <w:t>охорони закінчується че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рез.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50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років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піс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ля того, як твір став правомірно доступним для публіки*, за винятком т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их випадків, коли взятий автором псев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донім не викликає сумнівів у його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особі або якщо автор роз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крив свою особу протягом цього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терміну. В такому випадку застосовується загальне правило. Для аудіовізуальних (кінема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тографічних) творів мінімальний термін 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хорони закінчується через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50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років після того, як твір став доступним для публіки (випуск твору), або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—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якщо ця подія не настане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—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термін охо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рони закінчується через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50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років після створення твору. Для творів прикладного мистецтва і фотографічних творів мі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німаль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ний термін охорони закінчується через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25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років від часу ство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рення такого твору. Країни, які відповідно до практики, вста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новленої Генеральною Асамблеєю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ООН,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вважаються такими, що розвиваються, стосовно деяких творів і за певних умов мо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жуть не дотр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имуватися цих мінімальних рівнів стосовно права на переклад і права на відтворення. Бернський союз має Асам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блею і Виконавчий комітет. Будь-яка країна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—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"член Союзу, яка приєдналася, принаймні, до адміністративних і заключних положень Стокгольмського акта,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е членом Асамблеї. Члени Ви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конавчого комітету вибираються з членів Союзу, за винятком Швейцари, яка є членом Комітету. Підготовка дворічної про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грами і бюджету Міжнародного бюро стосовно Бернського сою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зу є завданням Асамблеї цього Союзу. Конвенція відкр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ита для всіх держав. Ратифікаційні грамоти або акти про приєднання повинні подаватися на збереження Генеральному директору ВОІВ. Станом на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1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листопада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1999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року учасниками Конвенції були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125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держав.</w:t>
      </w:r>
    </w:p>
    <w:p w:rsidR="00000000" w:rsidRPr="006F14A9" w:rsidRDefault="00D705E0">
      <w:pPr>
        <w:pStyle w:val="Style3"/>
        <w:widowControl/>
        <w:spacing w:line="240" w:lineRule="exact"/>
      </w:pPr>
    </w:p>
    <w:p w:rsidR="00000000" w:rsidRDefault="00D705E0">
      <w:pPr>
        <w:pStyle w:val="Style3"/>
        <w:widowControl/>
        <w:spacing w:before="149" w:line="240" w:lineRule="auto"/>
        <w:rPr>
          <w:rStyle w:val="FontStyle17"/>
          <w:sz w:val="24"/>
          <w:szCs w:val="24"/>
          <w:lang w:val="uk-UA"/>
        </w:rPr>
      </w:pPr>
      <w:r w:rsidRPr="006F14A9">
        <w:rPr>
          <w:rStyle w:val="FontStyle17"/>
          <w:sz w:val="24"/>
          <w:szCs w:val="24"/>
        </w:rPr>
        <w:t xml:space="preserve">2. </w:t>
      </w:r>
      <w:r w:rsidRPr="006F14A9">
        <w:rPr>
          <w:rStyle w:val="FontStyle17"/>
          <w:sz w:val="24"/>
          <w:szCs w:val="24"/>
          <w:lang w:val="uk-UA"/>
        </w:rPr>
        <w:t xml:space="preserve">Договір ВОІВ з авторського права </w:t>
      </w:r>
      <w:r w:rsidRPr="006F14A9">
        <w:rPr>
          <w:rStyle w:val="FontStyle17"/>
          <w:sz w:val="24"/>
          <w:szCs w:val="24"/>
        </w:rPr>
        <w:t>(ДАЛ)</w:t>
      </w:r>
    </w:p>
    <w:p w:rsidR="008B3716" w:rsidRPr="008B3716" w:rsidRDefault="008B3716">
      <w:pPr>
        <w:pStyle w:val="Style3"/>
        <w:widowControl/>
        <w:spacing w:before="149" w:line="240" w:lineRule="auto"/>
        <w:rPr>
          <w:rStyle w:val="FontStyle17"/>
          <w:sz w:val="24"/>
          <w:szCs w:val="24"/>
          <w:lang w:val="uk-UA"/>
        </w:rPr>
      </w:pPr>
    </w:p>
    <w:p w:rsidR="00000000" w:rsidRPr="006F14A9" w:rsidRDefault="00D705E0" w:rsidP="008B3716">
      <w:pPr>
        <w:pStyle w:val="Style4"/>
        <w:widowControl/>
        <w:spacing w:line="288" w:lineRule="auto"/>
        <w:ind w:firstLine="281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Цей догові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р складений у Женеві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20.12.1996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р. і відкритий для участі держав-членів ВОІВ і Європейської спільноти.</w:t>
      </w:r>
    </w:p>
    <w:p w:rsidR="00000000" w:rsidRPr="006F14A9" w:rsidRDefault="00D705E0" w:rsidP="008B3716">
      <w:pPr>
        <w:pStyle w:val="Style4"/>
        <w:widowControl/>
        <w:spacing w:line="288" w:lineRule="auto"/>
        <w:ind w:firstLine="281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Договір повинен вступити в силу після передання генераль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ному директору ВОІВ (депозитарію), на збереження тридцятьма державами документів про ратифікацію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або приєднання. За ста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ном на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01.02.2001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р. Договір в силу не вступив, хоча підписа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 xml:space="preserve">ла його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51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держава, а ратифікували або приєднались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22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держа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ви. Цей договір є розвитком Бернської конвенції і був підготовлений ВОІВ з метою регулювання нових відносин у з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в'язку з найбільш сучасними технологіями і новими, не відре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гульованими раніш правами.</w:t>
      </w:r>
    </w:p>
    <w:p w:rsidR="00000000" w:rsidRPr="006F14A9" w:rsidRDefault="00D705E0" w:rsidP="008B3716">
      <w:pPr>
        <w:pStyle w:val="Style9"/>
        <w:widowControl/>
        <w:spacing w:line="288" w:lineRule="auto"/>
        <w:rPr>
          <w:rStyle w:val="FontStyle17"/>
          <w:b w:val="0"/>
          <w:sz w:val="24"/>
          <w:szCs w:val="24"/>
          <w:lang w:val="uk-UA"/>
        </w:rPr>
      </w:pPr>
      <w:r w:rsidRPr="006F14A9">
        <w:rPr>
          <w:rStyle w:val="FontStyle17"/>
          <w:b w:val="0"/>
          <w:sz w:val="24"/>
          <w:szCs w:val="24"/>
        </w:rPr>
        <w:t xml:space="preserve">- </w:t>
      </w:r>
      <w:r w:rsidRPr="006F14A9">
        <w:rPr>
          <w:rStyle w:val="FontStyle17"/>
          <w:b w:val="0"/>
          <w:sz w:val="24"/>
          <w:szCs w:val="24"/>
          <w:lang w:val="uk-UA"/>
        </w:rPr>
        <w:t>Щодо об'єкті</w:t>
      </w:r>
      <w:proofErr w:type="gramStart"/>
      <w:r w:rsidRPr="006F14A9">
        <w:rPr>
          <w:rStyle w:val="FontStyle17"/>
          <w:b w:val="0"/>
          <w:sz w:val="24"/>
          <w:szCs w:val="24"/>
          <w:lang w:val="uk-UA"/>
        </w:rPr>
        <w:t>в</w:t>
      </w:r>
      <w:proofErr w:type="gramEnd"/>
      <w:r w:rsidRPr="006F14A9">
        <w:rPr>
          <w:rStyle w:val="FontStyle17"/>
          <w:b w:val="0"/>
          <w:sz w:val="24"/>
          <w:szCs w:val="24"/>
          <w:lang w:val="uk-UA"/>
        </w:rPr>
        <w:t xml:space="preserve">, </w:t>
      </w:r>
      <w:proofErr w:type="gramStart"/>
      <w:r w:rsidRPr="006F14A9">
        <w:rPr>
          <w:rStyle w:val="FontStyle17"/>
          <w:b w:val="0"/>
          <w:sz w:val="24"/>
          <w:szCs w:val="24"/>
          <w:lang w:val="uk-UA"/>
        </w:rPr>
        <w:t>як</w:t>
      </w:r>
      <w:proofErr w:type="gramEnd"/>
      <w:r w:rsidRPr="006F14A9">
        <w:rPr>
          <w:rStyle w:val="FontStyle17"/>
          <w:b w:val="0"/>
          <w:sz w:val="24"/>
          <w:szCs w:val="24"/>
          <w:lang w:val="uk-UA"/>
        </w:rPr>
        <w:t>і охороняються авторським правом, у ДАТІ згадані два таких об'єкти:</w:t>
      </w:r>
    </w:p>
    <w:p w:rsidR="00000000" w:rsidRPr="006F14A9" w:rsidRDefault="00D705E0" w:rsidP="008B3716">
      <w:pPr>
        <w:pStyle w:val="Style10"/>
        <w:widowControl/>
        <w:numPr>
          <w:ilvl w:val="0"/>
          <w:numId w:val="1"/>
        </w:numPr>
        <w:tabs>
          <w:tab w:val="left" w:pos="576"/>
        </w:tabs>
        <w:spacing w:line="288" w:lineRule="auto"/>
        <w:ind w:left="576"/>
        <w:jc w:val="both"/>
        <w:rPr>
          <w:rStyle w:val="FontStyle17"/>
          <w:b w:val="0"/>
          <w:sz w:val="24"/>
          <w:szCs w:val="24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комп'ютерні програми, незалежно від способу або форми їх вираження; вони охор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оняються як літературні твори згідно зі ст.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2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Бернської конвенції;</w:t>
      </w:r>
    </w:p>
    <w:p w:rsidR="00000000" w:rsidRPr="006F14A9" w:rsidRDefault="00D705E0" w:rsidP="008B3716">
      <w:pPr>
        <w:pStyle w:val="Style10"/>
        <w:widowControl/>
        <w:numPr>
          <w:ilvl w:val="0"/>
          <w:numId w:val="1"/>
        </w:numPr>
        <w:tabs>
          <w:tab w:val="left" w:pos="576"/>
        </w:tabs>
        <w:spacing w:line="288" w:lineRule="auto"/>
        <w:ind w:left="576"/>
        <w:jc w:val="both"/>
        <w:rPr>
          <w:rStyle w:val="FontStyle17"/>
          <w:b w:val="0"/>
          <w:sz w:val="24"/>
          <w:szCs w:val="24"/>
        </w:rPr>
      </w:pPr>
      <w:proofErr w:type="spellStart"/>
      <w:r w:rsidRPr="006F14A9">
        <w:rPr>
          <w:rStyle w:val="FontStyle17"/>
          <w:b w:val="0"/>
          <w:sz w:val="24"/>
          <w:szCs w:val="24"/>
          <w:lang w:val="uk-UA" w:eastAsia="uk-UA"/>
        </w:rPr>
        <w:t>компеляції</w:t>
      </w:r>
      <w:proofErr w:type="spellEnd"/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даних або іншої інформації (бази даних) в будь-якій формі, які за підбором і розташуванням змісту є результатом інтелектуальної творчості (ст.5).</w:t>
      </w:r>
    </w:p>
    <w:p w:rsidR="00000000" w:rsidRPr="006F14A9" w:rsidRDefault="00D705E0" w:rsidP="008B3716">
      <w:pPr>
        <w:pStyle w:val="Style4"/>
        <w:widowControl/>
        <w:tabs>
          <w:tab w:val="left" w:pos="1814"/>
        </w:tabs>
        <w:spacing w:line="288" w:lineRule="auto"/>
        <w:ind w:firstLine="281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lastRenderedPageBreak/>
        <w:t>Стосовно прав авторів, то в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ДАП розглядаються три таких</w:t>
      </w:r>
      <w:r w:rsidRPr="006F14A9">
        <w:rPr>
          <w:rStyle w:val="FontStyle17"/>
          <w:b w:val="0"/>
          <w:sz w:val="24"/>
          <w:szCs w:val="24"/>
          <w:lang w:val="uk-UA" w:eastAsia="uk-UA"/>
        </w:rPr>
        <w:br/>
        <w:t>права:</w:t>
      </w:r>
      <w:r w:rsidRPr="006F14A9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  <w:lang w:val="uk-UA" w:eastAsia="uk-UA"/>
        </w:rPr>
        <w:tab/>
      </w:r>
    </w:p>
    <w:p w:rsidR="00000000" w:rsidRPr="006F14A9" w:rsidRDefault="00D705E0" w:rsidP="008B3716">
      <w:pPr>
        <w:pStyle w:val="Style11"/>
        <w:widowControl/>
        <w:numPr>
          <w:ilvl w:val="0"/>
          <w:numId w:val="2"/>
        </w:numPr>
        <w:tabs>
          <w:tab w:val="left" w:pos="569"/>
          <w:tab w:val="left" w:pos="4104"/>
          <w:tab w:val="left" w:pos="5040"/>
        </w:tabs>
        <w:spacing w:line="288" w:lineRule="auto"/>
        <w:rPr>
          <w:rStyle w:val="FontStyle17"/>
          <w:b w:val="0"/>
          <w:sz w:val="24"/>
          <w:szCs w:val="24"/>
        </w:rPr>
      </w:pPr>
      <w:r w:rsidRPr="006F14A9">
        <w:rPr>
          <w:rStyle w:val="FontStyle17"/>
          <w:b w:val="0"/>
          <w:sz w:val="24"/>
          <w:szCs w:val="24"/>
        </w:rPr>
        <w:t xml:space="preserve">Право на </w:t>
      </w:r>
      <w:r w:rsidRPr="006F14A9">
        <w:rPr>
          <w:rStyle w:val="FontStyle17"/>
          <w:b w:val="0"/>
          <w:sz w:val="24"/>
          <w:szCs w:val="24"/>
          <w:lang w:val="uk-UA"/>
        </w:rPr>
        <w:t xml:space="preserve">розповсюдження </w:t>
      </w:r>
      <w:r w:rsidRPr="006F14A9">
        <w:rPr>
          <w:rStyle w:val="FontStyle17"/>
          <w:b w:val="0"/>
          <w:sz w:val="24"/>
          <w:szCs w:val="24"/>
        </w:rPr>
        <w:t xml:space="preserve">(ст.6), </w:t>
      </w:r>
      <w:r w:rsidRPr="006F14A9">
        <w:rPr>
          <w:rStyle w:val="FontStyle17"/>
          <w:b w:val="0"/>
          <w:sz w:val="24"/>
          <w:szCs w:val="24"/>
          <w:lang w:val="uk-UA"/>
        </w:rPr>
        <w:t xml:space="preserve">тобто виключне </w:t>
      </w:r>
      <w:r w:rsidRPr="006F14A9">
        <w:rPr>
          <w:rStyle w:val="FontStyle17"/>
          <w:b w:val="0"/>
          <w:sz w:val="24"/>
          <w:szCs w:val="24"/>
        </w:rPr>
        <w:t xml:space="preserve">право </w:t>
      </w:r>
      <w:r w:rsidRPr="006F14A9">
        <w:rPr>
          <w:rStyle w:val="FontStyle17"/>
          <w:b w:val="0"/>
          <w:sz w:val="24"/>
          <w:szCs w:val="24"/>
          <w:lang w:val="uk-UA"/>
        </w:rPr>
        <w:t>дозволяє доведення до широкого ознайомлення оригіналу і ек</w:t>
      </w:r>
      <w:r w:rsidRPr="006F14A9">
        <w:rPr>
          <w:rStyle w:val="FontStyle17"/>
          <w:b w:val="0"/>
          <w:sz w:val="24"/>
          <w:szCs w:val="24"/>
          <w:lang w:val="uk-UA"/>
        </w:rPr>
        <w:softHyphen/>
        <w:t>земплярів своїх творі</w:t>
      </w:r>
      <w:proofErr w:type="gramStart"/>
      <w:r w:rsidRPr="006F14A9">
        <w:rPr>
          <w:rStyle w:val="FontStyle17"/>
          <w:b w:val="0"/>
          <w:sz w:val="24"/>
          <w:szCs w:val="24"/>
          <w:lang w:val="uk-UA"/>
        </w:rPr>
        <w:t>в</w:t>
      </w:r>
      <w:proofErr w:type="gramEnd"/>
      <w:r w:rsidRPr="006F14A9">
        <w:rPr>
          <w:rStyle w:val="FontStyle17"/>
          <w:b w:val="0"/>
          <w:sz w:val="24"/>
          <w:szCs w:val="24"/>
          <w:lang w:val="uk-UA"/>
        </w:rPr>
        <w:t xml:space="preserve"> </w:t>
      </w:r>
      <w:proofErr w:type="gramStart"/>
      <w:r w:rsidRPr="006F14A9">
        <w:rPr>
          <w:rStyle w:val="FontStyle17"/>
          <w:b w:val="0"/>
          <w:sz w:val="24"/>
          <w:szCs w:val="24"/>
          <w:lang w:val="uk-UA"/>
        </w:rPr>
        <w:t>шляхом</w:t>
      </w:r>
      <w:proofErr w:type="gramEnd"/>
      <w:r w:rsidRPr="006F14A9">
        <w:rPr>
          <w:rStyle w:val="FontStyle17"/>
          <w:b w:val="0"/>
          <w:sz w:val="24"/>
          <w:szCs w:val="24"/>
          <w:lang w:val="uk-UA"/>
        </w:rPr>
        <w:t xml:space="preserve"> продажу або іншої передачі пра</w:t>
      </w:r>
      <w:r w:rsidRPr="006F14A9">
        <w:rPr>
          <w:rStyle w:val="FontStyle17"/>
          <w:b w:val="0"/>
          <w:sz w:val="24"/>
          <w:szCs w:val="24"/>
          <w:lang w:val="uk-UA"/>
        </w:rPr>
        <w:softHyphen/>
        <w:t>ва власності.</w:t>
      </w:r>
      <w:r w:rsidRPr="006F14A9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ab/>
      </w:r>
    </w:p>
    <w:p w:rsidR="00000000" w:rsidRPr="006F14A9" w:rsidRDefault="00D705E0" w:rsidP="008B3716">
      <w:pPr>
        <w:pStyle w:val="Style11"/>
        <w:widowControl/>
        <w:numPr>
          <w:ilvl w:val="0"/>
          <w:numId w:val="2"/>
        </w:numPr>
        <w:tabs>
          <w:tab w:val="left" w:pos="569"/>
        </w:tabs>
        <w:spacing w:line="288" w:lineRule="auto"/>
        <w:rPr>
          <w:rStyle w:val="FontStyle17"/>
          <w:b w:val="0"/>
          <w:sz w:val="24"/>
          <w:szCs w:val="24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Право на прок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ат (ст.7), тобто виключне право дозволяє комерційний (або так званий громадянсько-правовий) прокат для загалу оригіналів або екземплярів трьох видів творів:</w:t>
      </w:r>
    </w:p>
    <w:p w:rsidR="00000000" w:rsidRPr="006F14A9" w:rsidRDefault="00D705E0" w:rsidP="008B3716">
      <w:pPr>
        <w:pStyle w:val="Style11"/>
        <w:widowControl/>
        <w:tabs>
          <w:tab w:val="left" w:pos="641"/>
        </w:tabs>
        <w:spacing w:line="288" w:lineRule="auto"/>
        <w:ind w:left="353" w:firstLine="0"/>
        <w:jc w:val="left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а)</w:t>
      </w:r>
      <w:r w:rsidRPr="006F14A9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  <w:lang w:val="uk-UA" w:eastAsia="uk-UA"/>
        </w:rPr>
        <w:tab/>
      </w:r>
      <w:r w:rsidRPr="006F14A9">
        <w:rPr>
          <w:rStyle w:val="FontStyle17"/>
          <w:b w:val="0"/>
          <w:sz w:val="24"/>
          <w:szCs w:val="24"/>
          <w:lang w:val="uk-UA" w:eastAsia="uk-UA"/>
        </w:rPr>
        <w:t>комп'ютерних програм;</w:t>
      </w:r>
    </w:p>
    <w:p w:rsidR="00000000" w:rsidRPr="006F14A9" w:rsidRDefault="00D705E0" w:rsidP="008B3716">
      <w:pPr>
        <w:pStyle w:val="Style11"/>
        <w:widowControl/>
        <w:tabs>
          <w:tab w:val="left" w:pos="641"/>
        </w:tabs>
        <w:spacing w:line="288" w:lineRule="auto"/>
        <w:ind w:left="353" w:firstLine="0"/>
        <w:jc w:val="left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б)</w:t>
      </w:r>
      <w:r w:rsidRPr="006F14A9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  <w:lang w:val="uk-UA" w:eastAsia="uk-UA"/>
        </w:rPr>
        <w:tab/>
      </w:r>
      <w:r w:rsidRPr="006F14A9">
        <w:rPr>
          <w:rStyle w:val="FontStyle17"/>
          <w:b w:val="0"/>
          <w:sz w:val="24"/>
          <w:szCs w:val="24"/>
          <w:lang w:val="uk-UA" w:eastAsia="uk-UA"/>
        </w:rPr>
        <w:t>кінематографічних творів;</w:t>
      </w:r>
    </w:p>
    <w:p w:rsidR="00000000" w:rsidRPr="006F14A9" w:rsidRDefault="00D705E0" w:rsidP="008B3716">
      <w:pPr>
        <w:pStyle w:val="Style10"/>
        <w:widowControl/>
        <w:tabs>
          <w:tab w:val="left" w:pos="641"/>
        </w:tabs>
        <w:spacing w:line="288" w:lineRule="auto"/>
        <w:ind w:left="641" w:hanging="288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в)</w:t>
      </w:r>
      <w:r w:rsidRPr="006F14A9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  <w:lang w:val="uk-UA" w:eastAsia="uk-UA"/>
        </w:rPr>
        <w:tab/>
      </w:r>
      <w:r w:rsidRPr="006F14A9">
        <w:rPr>
          <w:rStyle w:val="FontStyle17"/>
          <w:b w:val="0"/>
          <w:sz w:val="24"/>
          <w:szCs w:val="24"/>
          <w:lang w:val="uk-UA" w:eastAsia="uk-UA"/>
        </w:rPr>
        <w:t>творів, втілених у фонограмах, як визначен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о в національ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них законодавствах держав.</w:t>
      </w:r>
    </w:p>
    <w:p w:rsidR="00000000" w:rsidRPr="006F14A9" w:rsidRDefault="00D705E0" w:rsidP="008B3716">
      <w:pPr>
        <w:pStyle w:val="Style8"/>
        <w:widowControl/>
        <w:tabs>
          <w:tab w:val="left" w:pos="619"/>
        </w:tabs>
        <w:spacing w:line="288" w:lineRule="auto"/>
        <w:ind w:left="353"/>
        <w:rPr>
          <w:rStyle w:val="FontStyle17"/>
          <w:b w:val="0"/>
          <w:sz w:val="24"/>
          <w:szCs w:val="24"/>
          <w:lang w:val="uk-UA"/>
        </w:rPr>
      </w:pPr>
      <w:r w:rsidRPr="006F14A9">
        <w:rPr>
          <w:rStyle w:val="FontStyle17"/>
          <w:b w:val="0"/>
          <w:sz w:val="24"/>
          <w:szCs w:val="24"/>
        </w:rPr>
        <w:t>3.</w:t>
      </w:r>
      <w:r w:rsidRPr="006F14A9"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F14A9">
        <w:rPr>
          <w:rStyle w:val="FontStyle17"/>
          <w:b w:val="0"/>
          <w:sz w:val="24"/>
          <w:szCs w:val="24"/>
          <w:lang w:val="uk-UA"/>
        </w:rPr>
        <w:t xml:space="preserve">Право на повідомлення для широкого загалу (ст. </w:t>
      </w:r>
      <w:r w:rsidRPr="006F14A9">
        <w:rPr>
          <w:rStyle w:val="FontStyle17"/>
          <w:b w:val="0"/>
          <w:sz w:val="24"/>
          <w:szCs w:val="24"/>
        </w:rPr>
        <w:t>8).</w:t>
      </w:r>
      <w:r w:rsidRPr="006F14A9">
        <w:rPr>
          <w:rStyle w:val="FontStyle17"/>
          <w:b w:val="0"/>
          <w:sz w:val="24"/>
          <w:szCs w:val="24"/>
        </w:rPr>
        <w:br/>
      </w:r>
      <w:r w:rsidRPr="006F14A9">
        <w:rPr>
          <w:rStyle w:val="FontStyle17"/>
          <w:b w:val="0"/>
          <w:sz w:val="24"/>
          <w:szCs w:val="24"/>
          <w:lang w:val="uk-UA"/>
        </w:rPr>
        <w:t>Адміністративні функції по Договору виконує Міжнародне</w:t>
      </w:r>
    </w:p>
    <w:p w:rsidR="00000000" w:rsidRPr="006F14A9" w:rsidRDefault="00D705E0" w:rsidP="008B3716">
      <w:pPr>
        <w:pStyle w:val="Style3"/>
        <w:widowControl/>
        <w:spacing w:line="288" w:lineRule="auto"/>
        <w:jc w:val="left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бюро ВОІВ.</w:t>
      </w:r>
    </w:p>
    <w:p w:rsidR="006F14A9" w:rsidRPr="006F14A9" w:rsidRDefault="006F14A9" w:rsidP="008B3716">
      <w:pPr>
        <w:pStyle w:val="Style4"/>
        <w:widowControl/>
        <w:spacing w:line="288" w:lineRule="auto"/>
        <w:ind w:firstLine="0"/>
        <w:rPr>
          <w:lang w:val="uk-UA"/>
        </w:rPr>
      </w:pPr>
    </w:p>
    <w:p w:rsidR="00000000" w:rsidRPr="006F14A9" w:rsidRDefault="00D705E0">
      <w:pPr>
        <w:pStyle w:val="Style4"/>
        <w:widowControl/>
        <w:spacing w:before="142" w:line="240" w:lineRule="auto"/>
        <w:ind w:firstLine="0"/>
        <w:jc w:val="center"/>
        <w:rPr>
          <w:rStyle w:val="FontStyle17"/>
          <w:sz w:val="24"/>
          <w:szCs w:val="24"/>
          <w:lang w:val="uk-UA"/>
        </w:rPr>
      </w:pPr>
      <w:r w:rsidRPr="006F14A9">
        <w:rPr>
          <w:rStyle w:val="FontStyle17"/>
          <w:sz w:val="24"/>
          <w:szCs w:val="24"/>
        </w:rPr>
        <w:t xml:space="preserve">3. </w:t>
      </w:r>
      <w:r w:rsidRPr="006F14A9">
        <w:rPr>
          <w:rStyle w:val="FontStyle17"/>
          <w:sz w:val="24"/>
          <w:szCs w:val="24"/>
          <w:lang w:val="uk-UA"/>
        </w:rPr>
        <w:t>Договір про міжнародну реєстрацію аудіовізуальних</w:t>
      </w:r>
    </w:p>
    <w:p w:rsidR="00000000" w:rsidRDefault="00D705E0">
      <w:pPr>
        <w:pStyle w:val="Style3"/>
        <w:widowControl/>
        <w:spacing w:before="29" w:line="240" w:lineRule="auto"/>
        <w:rPr>
          <w:rStyle w:val="FontStyle17"/>
          <w:sz w:val="24"/>
          <w:szCs w:val="24"/>
          <w:lang w:val="uk-UA" w:eastAsia="uk-UA"/>
        </w:rPr>
      </w:pPr>
      <w:r w:rsidRPr="006F14A9">
        <w:rPr>
          <w:rStyle w:val="FontStyle17"/>
          <w:sz w:val="24"/>
          <w:szCs w:val="24"/>
          <w:lang w:val="uk-UA" w:eastAsia="uk-UA"/>
        </w:rPr>
        <w:t xml:space="preserve">творів </w:t>
      </w:r>
      <w:r w:rsidRPr="006F14A9">
        <w:rPr>
          <w:rStyle w:val="FontStyle17"/>
          <w:sz w:val="24"/>
          <w:szCs w:val="24"/>
          <w:lang w:val="uk-UA" w:eastAsia="uk-UA"/>
        </w:rPr>
        <w:t>(</w:t>
      </w:r>
      <w:r w:rsidRPr="006F14A9">
        <w:rPr>
          <w:rStyle w:val="FontStyle17"/>
          <w:sz w:val="24"/>
          <w:szCs w:val="24"/>
          <w:lang w:val="en-US" w:eastAsia="uk-UA"/>
        </w:rPr>
        <w:t>FRT</w:t>
      </w:r>
      <w:r w:rsidRPr="006F14A9">
        <w:rPr>
          <w:rStyle w:val="FontStyle17"/>
          <w:sz w:val="24"/>
          <w:szCs w:val="24"/>
          <w:lang w:val="uk-UA" w:eastAsia="uk-UA"/>
        </w:rPr>
        <w:t>)</w:t>
      </w:r>
    </w:p>
    <w:p w:rsidR="008B3716" w:rsidRPr="006F14A9" w:rsidRDefault="008B3716">
      <w:pPr>
        <w:pStyle w:val="Style3"/>
        <w:widowControl/>
        <w:spacing w:before="29" w:line="240" w:lineRule="auto"/>
        <w:rPr>
          <w:rStyle w:val="FontStyle17"/>
          <w:sz w:val="24"/>
          <w:szCs w:val="24"/>
          <w:lang w:val="uk-UA" w:eastAsia="uk-UA"/>
        </w:rPr>
      </w:pPr>
    </w:p>
    <w:p w:rsidR="00000000" w:rsidRPr="006F14A9" w:rsidRDefault="00D705E0" w:rsidP="008B3716">
      <w:pPr>
        <w:pStyle w:val="Style4"/>
        <w:widowControl/>
        <w:spacing w:line="288" w:lineRule="auto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Договір прийнятий у Жен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еві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18.04.1989 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>р. для держав-чле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нів ВОІВ і установлює міжна</w:t>
      </w:r>
      <w:r w:rsidR="006F14A9" w:rsidRPr="006F14A9">
        <w:rPr>
          <w:rStyle w:val="FontStyle17"/>
          <w:b w:val="0"/>
          <w:sz w:val="24"/>
          <w:szCs w:val="24"/>
          <w:lang w:val="uk-UA" w:eastAsia="uk-UA"/>
        </w:rPr>
        <w:t xml:space="preserve">родний регістр аудіовізуальних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творів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з метою реєстрації заяв стосовно аудіовізуальних творів і прав на них, включаючи, зокрема, права на їх використання.</w:t>
      </w:r>
    </w:p>
    <w:p w:rsidR="00000000" w:rsidRPr="006F14A9" w:rsidRDefault="00D705E0" w:rsidP="008B3716">
      <w:pPr>
        <w:pStyle w:val="Style4"/>
        <w:widowControl/>
        <w:spacing w:line="288" w:lineRule="auto"/>
        <w:rPr>
          <w:rStyle w:val="FontStyle17"/>
          <w:b w:val="0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Договір установлює Союз з міжнародної ре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єстрації аудіовізу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альних творів, який має Асамблею, що складається з держав, які домовляються і представлені одним делегатом.</w:t>
      </w:r>
    </w:p>
    <w:p w:rsidR="00000000" w:rsidRPr="006F14A9" w:rsidRDefault="00D705E0" w:rsidP="008B3716">
      <w:pPr>
        <w:pStyle w:val="Style4"/>
        <w:widowControl/>
        <w:spacing w:line="288" w:lineRule="auto"/>
        <w:ind w:firstLine="295"/>
        <w:rPr>
          <w:rStyle w:val="FontStyle17"/>
          <w:sz w:val="24"/>
          <w:szCs w:val="24"/>
          <w:lang w:val="uk-UA" w:eastAsia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Основне завдання Асамблеї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—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підтримка і розвиток Союзу та використання Договору. Союз має свій бюджет. За станом на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15.01.2001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р.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учасниками Договору є </w:t>
      </w:r>
      <w:r w:rsidRPr="006F14A9">
        <w:rPr>
          <w:rStyle w:val="FontStyle17"/>
          <w:b w:val="0"/>
          <w:sz w:val="24"/>
          <w:szCs w:val="24"/>
          <w:lang w:eastAsia="uk-UA"/>
        </w:rPr>
        <w:t xml:space="preserve">13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держав (України не має).</w:t>
      </w:r>
    </w:p>
    <w:p w:rsidR="00000000" w:rsidRPr="006F14A9" w:rsidRDefault="00D705E0">
      <w:pPr>
        <w:pStyle w:val="Style3"/>
        <w:widowControl/>
        <w:spacing w:line="240" w:lineRule="exact"/>
      </w:pPr>
    </w:p>
    <w:p w:rsidR="00000000" w:rsidRDefault="009F6306" w:rsidP="009F6306">
      <w:pPr>
        <w:pStyle w:val="Style3"/>
        <w:widowControl/>
        <w:spacing w:before="142" w:line="240" w:lineRule="auto"/>
        <w:rPr>
          <w:rStyle w:val="FontStyle17"/>
          <w:sz w:val="24"/>
          <w:szCs w:val="24"/>
          <w:lang w:val="uk-UA"/>
        </w:rPr>
      </w:pPr>
      <w:r>
        <w:rPr>
          <w:rStyle w:val="FontStyle17"/>
          <w:sz w:val="24"/>
          <w:szCs w:val="24"/>
          <w:lang w:val="uk-UA"/>
        </w:rPr>
        <w:t>4.</w:t>
      </w:r>
      <w:r w:rsidR="00D705E0" w:rsidRPr="006F14A9">
        <w:rPr>
          <w:rStyle w:val="FontStyle17"/>
          <w:sz w:val="24"/>
          <w:szCs w:val="24"/>
          <w:lang w:val="uk-UA"/>
        </w:rPr>
        <w:t>Міжнародні угоди у сфері суміжних прав</w:t>
      </w:r>
    </w:p>
    <w:p w:rsidR="008B3716" w:rsidRPr="006F14A9" w:rsidRDefault="008B3716" w:rsidP="008B3716">
      <w:pPr>
        <w:pStyle w:val="Style3"/>
        <w:widowControl/>
        <w:spacing w:before="142" w:line="240" w:lineRule="auto"/>
        <w:jc w:val="left"/>
        <w:rPr>
          <w:rStyle w:val="FontStyle17"/>
          <w:sz w:val="24"/>
          <w:szCs w:val="24"/>
          <w:lang w:val="uk-UA"/>
        </w:rPr>
      </w:pPr>
    </w:p>
    <w:p w:rsidR="00000000" w:rsidRPr="006F14A9" w:rsidRDefault="00D705E0" w:rsidP="008B3716">
      <w:pPr>
        <w:pStyle w:val="Style4"/>
        <w:widowControl/>
        <w:spacing w:line="288" w:lineRule="auto"/>
        <w:rPr>
          <w:rStyle w:val="FontStyle19"/>
          <w:sz w:val="24"/>
          <w:szCs w:val="24"/>
          <w:lang w:val="uk-UA"/>
        </w:rPr>
      </w:pPr>
      <w:r w:rsidRPr="006F14A9">
        <w:rPr>
          <w:rStyle w:val="FontStyle17"/>
          <w:b w:val="0"/>
          <w:sz w:val="24"/>
          <w:szCs w:val="24"/>
          <w:lang w:val="uk-UA" w:eastAsia="uk-UA"/>
        </w:rPr>
        <w:t>Поява суміжних прав стала в основному результатом техніч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  <w:t>ного прогресу. Перші заходи проти недозволеного зняття копій записів музикальних творів були прийняті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індустрією фонограм на національному рівні. Так на Дипломатичній конференції </w:t>
      </w:r>
      <w:proofErr w:type="spellStart"/>
      <w:r w:rsidRPr="006F14A9">
        <w:rPr>
          <w:rStyle w:val="FontStyle17"/>
          <w:b w:val="0"/>
          <w:sz w:val="24"/>
          <w:szCs w:val="24"/>
          <w:lang w:val="uk-UA" w:eastAsia="uk-UA"/>
        </w:rPr>
        <w:t>Вернського</w:t>
      </w:r>
      <w:proofErr w:type="spellEnd"/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 союзу з охорони літературних і художніх творів у Римі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 xml:space="preserve">(1928 </w:t>
      </w:r>
      <w:r w:rsidRPr="006F14A9">
        <w:rPr>
          <w:rStyle w:val="FontStyle17"/>
          <w:b w:val="0"/>
          <w:sz w:val="24"/>
          <w:szCs w:val="24"/>
          <w:lang w:val="uk-UA" w:eastAsia="uk-UA"/>
        </w:rPr>
        <w:t>р.) була прийнята резолюція з міжнародної охоро</w:t>
      </w:r>
      <w:r w:rsidRPr="006F14A9">
        <w:rPr>
          <w:rStyle w:val="FontStyle17"/>
          <w:b w:val="0"/>
          <w:sz w:val="24"/>
          <w:szCs w:val="24"/>
          <w:lang w:val="uk-UA" w:eastAsia="uk-UA"/>
        </w:rPr>
        <w:softHyphen/>
      </w:r>
      <w:r w:rsidRPr="006F14A9">
        <w:rPr>
          <w:rStyle w:val="FontStyle19"/>
          <w:sz w:val="24"/>
          <w:szCs w:val="24"/>
          <w:lang w:val="uk-UA"/>
        </w:rPr>
        <w:t>ни</w:t>
      </w:r>
      <w:r w:rsidRPr="006F14A9">
        <w:rPr>
          <w:rStyle w:val="FontStyle19"/>
          <w:sz w:val="24"/>
          <w:szCs w:val="24"/>
          <w:lang w:val="uk-UA"/>
        </w:rPr>
        <w:t xml:space="preserve"> </w:t>
      </w:r>
      <w:r w:rsidRPr="006F14A9">
        <w:rPr>
          <w:rStyle w:val="FontStyle19"/>
          <w:sz w:val="24"/>
          <w:szCs w:val="24"/>
          <w:lang w:val="uk-UA"/>
        </w:rPr>
        <w:t>прав виконавців, виробників фонограм і організації ефірн</w:t>
      </w:r>
      <w:r w:rsidRPr="006F14A9">
        <w:rPr>
          <w:rStyle w:val="FontStyle19"/>
          <w:sz w:val="24"/>
          <w:szCs w:val="24"/>
          <w:lang w:val="uk-UA"/>
        </w:rPr>
        <w:t>о</w:t>
      </w:r>
      <w:r w:rsidRPr="006F14A9">
        <w:rPr>
          <w:rStyle w:val="FontStyle19"/>
          <w:sz w:val="24"/>
          <w:szCs w:val="24"/>
          <w:lang w:val="uk-UA"/>
        </w:rPr>
        <w:softHyphen/>
        <w:t>го мовлення (Римська конвенція).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74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lastRenderedPageBreak/>
        <w:t xml:space="preserve">За станом на </w:t>
      </w:r>
      <w:r w:rsidRPr="006F14A9">
        <w:rPr>
          <w:rStyle w:val="FontStyle19"/>
          <w:sz w:val="24"/>
          <w:szCs w:val="24"/>
          <w:lang w:eastAsia="uk-UA"/>
        </w:rPr>
        <w:t xml:space="preserve">15.01.2001 р. </w:t>
      </w:r>
      <w:r w:rsidRPr="006F14A9">
        <w:rPr>
          <w:rStyle w:val="FontStyle19"/>
          <w:sz w:val="24"/>
          <w:szCs w:val="24"/>
          <w:lang w:val="uk-UA" w:eastAsia="uk-UA"/>
        </w:rPr>
        <w:t xml:space="preserve">у конвенції взяли участь </w:t>
      </w:r>
      <w:r w:rsidRPr="006F14A9">
        <w:rPr>
          <w:rStyle w:val="FontStyle19"/>
          <w:sz w:val="24"/>
          <w:szCs w:val="24"/>
          <w:lang w:eastAsia="uk-UA"/>
        </w:rPr>
        <w:t xml:space="preserve">67 </w:t>
      </w:r>
      <w:r w:rsidRPr="006F14A9">
        <w:rPr>
          <w:rStyle w:val="FontStyle19"/>
          <w:sz w:val="24"/>
          <w:szCs w:val="24"/>
          <w:lang w:val="uk-UA" w:eastAsia="uk-UA"/>
        </w:rPr>
        <w:t>дер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жав (України поки що немає). Адміністративні функції цієї конвенції виконує ВОІВ разом з Міжнародною організацією праці </w:t>
      </w:r>
      <w:r w:rsidRPr="006F14A9">
        <w:rPr>
          <w:rStyle w:val="FontStyle19"/>
          <w:sz w:val="24"/>
          <w:szCs w:val="24"/>
          <w:lang w:val="uk-UA" w:eastAsia="uk-UA"/>
        </w:rPr>
        <w:t xml:space="preserve">(МОП) </w:t>
      </w:r>
      <w:r w:rsidRPr="006F14A9">
        <w:rPr>
          <w:rStyle w:val="FontStyle19"/>
          <w:sz w:val="24"/>
          <w:szCs w:val="24"/>
          <w:lang w:val="uk-UA" w:eastAsia="uk-UA"/>
        </w:rPr>
        <w:t xml:space="preserve">і </w:t>
      </w:r>
      <w:r w:rsidRPr="006F14A9">
        <w:rPr>
          <w:rStyle w:val="FontStyle19"/>
          <w:sz w:val="24"/>
          <w:szCs w:val="24"/>
          <w:lang w:val="uk-UA" w:eastAsia="uk-UA"/>
        </w:rPr>
        <w:t xml:space="preserve">ЮНЕСКО </w:t>
      </w:r>
      <w:r w:rsidRPr="006F14A9">
        <w:rPr>
          <w:rStyle w:val="FontStyle19"/>
          <w:sz w:val="24"/>
          <w:szCs w:val="24"/>
          <w:lang w:val="uk-UA" w:eastAsia="uk-UA"/>
        </w:rPr>
        <w:t>у складі Секретаріату Міжур</w:t>
      </w:r>
      <w:r w:rsidRPr="006F14A9">
        <w:rPr>
          <w:rStyle w:val="FontStyle19"/>
          <w:sz w:val="24"/>
          <w:szCs w:val="24"/>
          <w:lang w:val="uk-UA" w:eastAsia="uk-UA"/>
        </w:rPr>
        <w:t>ядового Комітету.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/>
        </w:rPr>
      </w:pPr>
      <w:r w:rsidRPr="006F14A9">
        <w:rPr>
          <w:rStyle w:val="FontStyle19"/>
          <w:sz w:val="24"/>
          <w:szCs w:val="24"/>
        </w:rPr>
        <w:t xml:space="preserve">20.12.1996 </w:t>
      </w:r>
      <w:r w:rsidRPr="006F14A9">
        <w:rPr>
          <w:rStyle w:val="FontStyle19"/>
          <w:sz w:val="24"/>
          <w:szCs w:val="24"/>
          <w:lang w:val="uk-UA"/>
        </w:rPr>
        <w:t>р. укладений Догові</w:t>
      </w:r>
      <w:proofErr w:type="gramStart"/>
      <w:r w:rsidRPr="006F14A9">
        <w:rPr>
          <w:rStyle w:val="FontStyle19"/>
          <w:sz w:val="24"/>
          <w:szCs w:val="24"/>
          <w:lang w:val="uk-UA"/>
        </w:rPr>
        <w:t>р</w:t>
      </w:r>
      <w:proofErr w:type="gramEnd"/>
      <w:r w:rsidRPr="006F14A9">
        <w:rPr>
          <w:rStyle w:val="FontStyle19"/>
          <w:sz w:val="24"/>
          <w:szCs w:val="24"/>
          <w:lang w:val="uk-UA"/>
        </w:rPr>
        <w:t xml:space="preserve"> ВОІВ на виконання і фоно</w:t>
      </w:r>
      <w:r w:rsidRPr="006F14A9">
        <w:rPr>
          <w:rStyle w:val="FontStyle19"/>
          <w:sz w:val="24"/>
          <w:szCs w:val="24"/>
          <w:lang w:val="uk-UA"/>
        </w:rPr>
        <w:softHyphen/>
        <w:t>грами (ДВФ), який набере чинності після здачі на зберігання 30-ма державами документів про ратифікацію або приєднання генеральному директору ВОІВ (депозитарію).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74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 </w:t>
      </w:r>
      <w:r w:rsidRPr="006F14A9">
        <w:rPr>
          <w:rStyle w:val="FontStyle19"/>
          <w:sz w:val="24"/>
          <w:szCs w:val="24"/>
          <w:lang w:eastAsia="uk-UA"/>
        </w:rPr>
        <w:t xml:space="preserve">1971 </w:t>
      </w:r>
      <w:r w:rsidRPr="006F14A9">
        <w:rPr>
          <w:rStyle w:val="FontStyle19"/>
          <w:sz w:val="24"/>
          <w:szCs w:val="24"/>
          <w:lang w:val="uk-UA" w:eastAsia="uk-UA"/>
        </w:rPr>
        <w:t>р. була прийн</w:t>
      </w:r>
      <w:r w:rsidRPr="006F14A9">
        <w:rPr>
          <w:rStyle w:val="FontStyle19"/>
          <w:sz w:val="24"/>
          <w:szCs w:val="24"/>
          <w:lang w:val="uk-UA" w:eastAsia="uk-UA"/>
        </w:rPr>
        <w:t xml:space="preserve">ята Женевська конвенція про охорону інтересів виробників фонограм від незаконного відтворення їх фонограм (Конвенція щодо фонограмам), в якій за станом на </w:t>
      </w:r>
      <w:r w:rsidRPr="006F14A9">
        <w:rPr>
          <w:rStyle w:val="FontStyle19"/>
          <w:sz w:val="24"/>
          <w:szCs w:val="24"/>
          <w:lang w:eastAsia="uk-UA"/>
        </w:rPr>
        <w:t xml:space="preserve">15.01.2001 </w:t>
      </w:r>
      <w:r w:rsidRPr="006F14A9">
        <w:rPr>
          <w:rStyle w:val="FontStyle19"/>
          <w:sz w:val="24"/>
          <w:szCs w:val="24"/>
          <w:lang w:val="uk-UA" w:eastAsia="uk-UA"/>
        </w:rPr>
        <w:t xml:space="preserve">р. взяли участь </w:t>
      </w:r>
      <w:r w:rsidRPr="006F14A9">
        <w:rPr>
          <w:rStyle w:val="FontStyle19"/>
          <w:sz w:val="24"/>
          <w:szCs w:val="24"/>
          <w:lang w:eastAsia="uk-UA"/>
        </w:rPr>
        <w:t xml:space="preserve">64 </w:t>
      </w:r>
      <w:r w:rsidRPr="006F14A9">
        <w:rPr>
          <w:rStyle w:val="FontStyle19"/>
          <w:sz w:val="24"/>
          <w:szCs w:val="24"/>
          <w:lang w:val="uk-UA" w:eastAsia="uk-UA"/>
        </w:rPr>
        <w:t>держави, в т. ч. Україна.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74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 </w:t>
      </w:r>
      <w:r w:rsidRPr="006F14A9">
        <w:rPr>
          <w:rStyle w:val="FontStyle19"/>
          <w:sz w:val="24"/>
          <w:szCs w:val="24"/>
          <w:lang w:eastAsia="uk-UA"/>
        </w:rPr>
        <w:t xml:space="preserve">1974 </w:t>
      </w:r>
      <w:r w:rsidRPr="006F14A9">
        <w:rPr>
          <w:rStyle w:val="FontStyle19"/>
          <w:sz w:val="24"/>
          <w:szCs w:val="24"/>
          <w:lang w:val="uk-UA" w:eastAsia="uk-UA"/>
        </w:rPr>
        <w:t>р. була прийнята Брюссельська конвенці</w:t>
      </w:r>
      <w:r w:rsidRPr="006F14A9">
        <w:rPr>
          <w:rStyle w:val="FontStyle19"/>
          <w:sz w:val="24"/>
          <w:szCs w:val="24"/>
          <w:lang w:val="uk-UA" w:eastAsia="uk-UA"/>
        </w:rPr>
        <w:t>я щодо роз</w:t>
      </w:r>
      <w:r w:rsidRPr="006F14A9">
        <w:rPr>
          <w:rStyle w:val="FontStyle19"/>
          <w:sz w:val="24"/>
          <w:szCs w:val="24"/>
          <w:lang w:val="uk-UA" w:eastAsia="uk-UA"/>
        </w:rPr>
        <w:softHyphen/>
        <w:t>повсюдження носіями програми сигналів, що передаються че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рез супутники (Конвенція щодо супутників), до складу якої входять за станом на </w:t>
      </w:r>
      <w:r w:rsidRPr="006F14A9">
        <w:rPr>
          <w:rStyle w:val="FontStyle19"/>
          <w:sz w:val="24"/>
          <w:szCs w:val="24"/>
          <w:lang w:eastAsia="uk-UA"/>
        </w:rPr>
        <w:t xml:space="preserve">2001 </w:t>
      </w:r>
      <w:r w:rsidRPr="006F14A9">
        <w:rPr>
          <w:rStyle w:val="FontStyle19"/>
          <w:sz w:val="24"/>
          <w:szCs w:val="24"/>
          <w:lang w:val="uk-UA" w:eastAsia="uk-UA"/>
        </w:rPr>
        <w:t xml:space="preserve">р. </w:t>
      </w:r>
      <w:r w:rsidRPr="006F14A9">
        <w:rPr>
          <w:rStyle w:val="FontStyle19"/>
          <w:sz w:val="24"/>
          <w:szCs w:val="24"/>
          <w:lang w:eastAsia="uk-UA"/>
        </w:rPr>
        <w:t xml:space="preserve">24 </w:t>
      </w:r>
      <w:r w:rsidRPr="006F14A9">
        <w:rPr>
          <w:rStyle w:val="FontStyle19"/>
          <w:sz w:val="24"/>
          <w:szCs w:val="24"/>
          <w:lang w:val="uk-UA" w:eastAsia="uk-UA"/>
        </w:rPr>
        <w:t>держави (України нема</w:t>
      </w:r>
      <w:proofErr w:type="gramStart"/>
      <w:r w:rsidRPr="006F14A9">
        <w:rPr>
          <w:rStyle w:val="FontStyle19"/>
          <w:sz w:val="24"/>
          <w:szCs w:val="24"/>
          <w:lang w:val="uk-UA" w:eastAsia="uk-UA"/>
        </w:rPr>
        <w:t>є)</w:t>
      </w:r>
      <w:proofErr w:type="gramEnd"/>
      <w:r w:rsidRPr="006F14A9">
        <w:rPr>
          <w:rStyle w:val="FontStyle19"/>
          <w:sz w:val="24"/>
          <w:szCs w:val="24"/>
          <w:lang w:val="uk-UA" w:eastAsia="uk-UA"/>
        </w:rPr>
        <w:t>.</w:t>
      </w:r>
    </w:p>
    <w:p w:rsidR="00000000" w:rsidRPr="006F14A9" w:rsidRDefault="00D705E0">
      <w:pPr>
        <w:pStyle w:val="Style12"/>
        <w:widowControl/>
        <w:spacing w:line="240" w:lineRule="exact"/>
        <w:ind w:left="432"/>
        <w:rPr>
          <w:lang w:val="uk-UA"/>
        </w:rPr>
      </w:pPr>
    </w:p>
    <w:p w:rsidR="006F14A9" w:rsidRPr="006F14A9" w:rsidRDefault="006F14A9">
      <w:pPr>
        <w:pStyle w:val="Style12"/>
        <w:widowControl/>
        <w:spacing w:line="240" w:lineRule="exact"/>
        <w:ind w:left="432"/>
        <w:rPr>
          <w:lang w:val="uk-UA"/>
        </w:rPr>
      </w:pPr>
    </w:p>
    <w:p w:rsidR="00000000" w:rsidRPr="006F14A9" w:rsidRDefault="00D705E0">
      <w:pPr>
        <w:pStyle w:val="Style12"/>
        <w:widowControl/>
        <w:spacing w:line="240" w:lineRule="exact"/>
        <w:ind w:left="432"/>
      </w:pPr>
    </w:p>
    <w:p w:rsidR="00000000" w:rsidRDefault="00D705E0" w:rsidP="00F22C5D">
      <w:pPr>
        <w:pStyle w:val="Style12"/>
        <w:widowControl/>
        <w:numPr>
          <w:ilvl w:val="0"/>
          <w:numId w:val="5"/>
        </w:numPr>
        <w:spacing w:before="103"/>
        <w:jc w:val="left"/>
        <w:rPr>
          <w:rStyle w:val="FontStyle19"/>
          <w:b/>
          <w:sz w:val="24"/>
          <w:szCs w:val="24"/>
          <w:lang w:val="uk-UA"/>
        </w:rPr>
      </w:pPr>
      <w:r w:rsidRPr="006F14A9">
        <w:rPr>
          <w:rStyle w:val="FontStyle19"/>
          <w:b/>
          <w:sz w:val="24"/>
          <w:szCs w:val="24"/>
        </w:rPr>
        <w:t xml:space="preserve">Угоди про </w:t>
      </w:r>
      <w:r w:rsidRPr="006F14A9">
        <w:rPr>
          <w:rStyle w:val="FontStyle19"/>
          <w:b/>
          <w:sz w:val="24"/>
          <w:szCs w:val="24"/>
          <w:lang w:val="uk-UA"/>
        </w:rPr>
        <w:t xml:space="preserve">торгові аспекти </w:t>
      </w:r>
      <w:r w:rsidRPr="006F14A9">
        <w:rPr>
          <w:rStyle w:val="FontStyle19"/>
          <w:b/>
          <w:sz w:val="24"/>
          <w:szCs w:val="24"/>
        </w:rPr>
        <w:t xml:space="preserve">прав на </w:t>
      </w:r>
      <w:r w:rsidRPr="006F14A9">
        <w:rPr>
          <w:rStyle w:val="FontStyle19"/>
          <w:b/>
          <w:sz w:val="24"/>
          <w:szCs w:val="24"/>
          <w:lang w:val="uk-UA"/>
        </w:rPr>
        <w:t>інтелектуальну власність (</w:t>
      </w:r>
      <w:proofErr w:type="gramStart"/>
      <w:r w:rsidRPr="006F14A9">
        <w:rPr>
          <w:rStyle w:val="FontStyle19"/>
          <w:b/>
          <w:sz w:val="24"/>
          <w:szCs w:val="24"/>
          <w:lang w:val="uk-UA"/>
        </w:rPr>
        <w:t>ТР</w:t>
      </w:r>
      <w:proofErr w:type="gramEnd"/>
      <w:r w:rsidRPr="006F14A9">
        <w:rPr>
          <w:rStyle w:val="FontStyle19"/>
          <w:b/>
          <w:sz w:val="24"/>
          <w:szCs w:val="24"/>
          <w:lang w:val="uk-UA"/>
        </w:rPr>
        <w:t>ІПС)</w:t>
      </w:r>
    </w:p>
    <w:p w:rsidR="008B3716" w:rsidRPr="006F14A9" w:rsidRDefault="008B3716" w:rsidP="008B3716">
      <w:pPr>
        <w:pStyle w:val="Style12"/>
        <w:widowControl/>
        <w:spacing w:before="103"/>
        <w:ind w:left="792"/>
        <w:jc w:val="left"/>
        <w:rPr>
          <w:rStyle w:val="FontStyle19"/>
          <w:b/>
          <w:sz w:val="24"/>
          <w:szCs w:val="24"/>
          <w:lang w:val="uk-UA"/>
        </w:rPr>
      </w:pP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Угода ТРІПС (від англійського </w:t>
      </w:r>
      <w:r w:rsidRPr="006F14A9">
        <w:rPr>
          <w:rStyle w:val="FontStyle19"/>
          <w:sz w:val="24"/>
          <w:szCs w:val="24"/>
          <w:lang w:val="en-US" w:eastAsia="uk-UA"/>
        </w:rPr>
        <w:t>Agreement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on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Trade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uk-UA" w:eastAsia="uk-UA"/>
        </w:rPr>
        <w:t xml:space="preserve">— </w:t>
      </w:r>
      <w:r w:rsidRPr="006F14A9">
        <w:rPr>
          <w:rStyle w:val="FontStyle19"/>
          <w:sz w:val="24"/>
          <w:szCs w:val="24"/>
          <w:lang w:val="en-US" w:eastAsia="uk-UA"/>
        </w:rPr>
        <w:t>Related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Aspects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of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Intellectual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Property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en-US" w:eastAsia="uk-UA"/>
        </w:rPr>
        <w:t>Rights</w:t>
      </w:r>
      <w:r w:rsidRPr="006F14A9">
        <w:rPr>
          <w:rStyle w:val="FontStyle19"/>
          <w:sz w:val="24"/>
          <w:szCs w:val="24"/>
          <w:lang w:val="uk-UA" w:eastAsia="uk-UA"/>
        </w:rPr>
        <w:t xml:space="preserve">) </w:t>
      </w:r>
      <w:r w:rsidRPr="006F14A9">
        <w:rPr>
          <w:rStyle w:val="FontStyle19"/>
          <w:sz w:val="24"/>
          <w:szCs w:val="24"/>
          <w:lang w:val="uk-UA" w:eastAsia="uk-UA"/>
        </w:rPr>
        <w:t>набрала чиннос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ті </w:t>
      </w:r>
      <w:r w:rsidRPr="006F14A9">
        <w:rPr>
          <w:rStyle w:val="FontStyle19"/>
          <w:sz w:val="24"/>
          <w:szCs w:val="24"/>
          <w:lang w:val="uk-UA" w:eastAsia="uk-UA"/>
        </w:rPr>
        <w:t xml:space="preserve">01.01.1995 </w:t>
      </w:r>
      <w:r w:rsidRPr="006F14A9">
        <w:rPr>
          <w:rStyle w:val="FontStyle19"/>
          <w:sz w:val="24"/>
          <w:szCs w:val="24"/>
          <w:lang w:val="en-US" w:eastAsia="uk-UA"/>
        </w:rPr>
        <w:t>p</w:t>
      </w:r>
      <w:r w:rsidRPr="006F14A9">
        <w:rPr>
          <w:rStyle w:val="FontStyle19"/>
          <w:sz w:val="24"/>
          <w:szCs w:val="24"/>
          <w:lang w:val="uk-UA" w:eastAsia="uk-UA"/>
        </w:rPr>
        <w:t xml:space="preserve">. </w:t>
      </w:r>
      <w:r w:rsidRPr="006F14A9">
        <w:rPr>
          <w:rStyle w:val="FontStyle19"/>
          <w:sz w:val="24"/>
          <w:szCs w:val="24"/>
          <w:lang w:val="uk-UA" w:eastAsia="uk-UA"/>
        </w:rPr>
        <w:t>і є обов'язковою для усіх країн-членів Всесвіт</w:t>
      </w:r>
      <w:r w:rsidRPr="006F14A9">
        <w:rPr>
          <w:rStyle w:val="FontStyle19"/>
          <w:sz w:val="24"/>
          <w:szCs w:val="24"/>
          <w:lang w:val="uk-UA" w:eastAsia="uk-UA"/>
        </w:rPr>
        <w:softHyphen/>
        <w:t>ньої торговельної організації (ВТО).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Угода ТРІПС регулює широкий спектр прав</w:t>
      </w:r>
      <w:r w:rsidRPr="006F14A9">
        <w:rPr>
          <w:rStyle w:val="FontStyle19"/>
          <w:sz w:val="24"/>
          <w:szCs w:val="24"/>
          <w:lang w:val="uk-UA" w:eastAsia="uk-UA"/>
        </w:rPr>
        <w:t>, які відносять</w:t>
      </w:r>
      <w:r w:rsidRPr="006F14A9">
        <w:rPr>
          <w:rStyle w:val="FontStyle19"/>
          <w:sz w:val="24"/>
          <w:szCs w:val="24"/>
          <w:lang w:val="uk-UA" w:eastAsia="uk-UA"/>
        </w:rPr>
        <w:softHyphen/>
        <w:t>ся до інтелектуальної власності: авторське право і суміжні пра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ва, право на товарні знаки, географічні вказівки, промислові зразки, патенти, топології інтегральних мікросхем і закриту інформацію (ст.1). Інші сфери інтелектуальної власності </w:t>
      </w:r>
      <w:r w:rsidRPr="006F14A9">
        <w:rPr>
          <w:rStyle w:val="FontStyle19"/>
          <w:sz w:val="24"/>
          <w:szCs w:val="24"/>
          <w:lang w:val="uk-UA" w:eastAsia="uk-UA"/>
        </w:rPr>
        <w:t>(на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приклад, корисні моделі) не регулюються цією угодою.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ТРІПС передбачає як принцип національного режиму, так і принцип найбільшого сприяння.</w:t>
      </w:r>
    </w:p>
    <w:p w:rsidR="006F14A9" w:rsidRPr="006F14A9" w:rsidRDefault="006F14A9">
      <w:pPr>
        <w:pStyle w:val="Style7"/>
        <w:widowControl/>
        <w:spacing w:line="238" w:lineRule="exact"/>
        <w:rPr>
          <w:rStyle w:val="FontStyle19"/>
          <w:sz w:val="24"/>
          <w:szCs w:val="24"/>
          <w:lang w:val="uk-UA" w:eastAsia="uk-UA"/>
        </w:rPr>
      </w:pPr>
    </w:p>
    <w:p w:rsidR="00000000" w:rsidRDefault="00F22C5D">
      <w:pPr>
        <w:pStyle w:val="Style3"/>
        <w:widowControl/>
        <w:spacing w:before="43" w:line="240" w:lineRule="auto"/>
        <w:rPr>
          <w:rStyle w:val="FontStyle17"/>
          <w:sz w:val="24"/>
          <w:szCs w:val="24"/>
          <w:lang w:val="uk-UA"/>
        </w:rPr>
      </w:pPr>
      <w:r>
        <w:rPr>
          <w:rStyle w:val="FontStyle17"/>
          <w:sz w:val="24"/>
          <w:szCs w:val="24"/>
          <w:lang w:val="uk-UA"/>
        </w:rPr>
        <w:t>6</w:t>
      </w:r>
      <w:r w:rsidR="00D705E0" w:rsidRPr="006F14A9">
        <w:rPr>
          <w:rStyle w:val="FontStyle17"/>
          <w:sz w:val="24"/>
          <w:szCs w:val="24"/>
          <w:lang w:val="uk-UA"/>
        </w:rPr>
        <w:t xml:space="preserve">. </w:t>
      </w:r>
      <w:r w:rsidR="00D705E0" w:rsidRPr="006F14A9">
        <w:rPr>
          <w:rStyle w:val="FontStyle17"/>
          <w:sz w:val="24"/>
          <w:szCs w:val="24"/>
          <w:lang w:val="uk-UA"/>
        </w:rPr>
        <w:t>Інші міжнародні договори й угоди</w:t>
      </w:r>
    </w:p>
    <w:p w:rsidR="008B3716" w:rsidRPr="006F14A9" w:rsidRDefault="008B3716">
      <w:pPr>
        <w:pStyle w:val="Style3"/>
        <w:widowControl/>
        <w:spacing w:before="43" w:line="240" w:lineRule="auto"/>
        <w:rPr>
          <w:rStyle w:val="FontStyle17"/>
          <w:sz w:val="24"/>
          <w:szCs w:val="24"/>
          <w:lang w:val="uk-UA"/>
        </w:rPr>
      </w:pP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Є окремі </w:t>
      </w:r>
      <w:r w:rsidRPr="006F14A9">
        <w:rPr>
          <w:rStyle w:val="FontStyle18"/>
          <w:sz w:val="24"/>
          <w:szCs w:val="24"/>
          <w:lang w:val="uk-UA" w:eastAsia="uk-UA"/>
        </w:rPr>
        <w:t xml:space="preserve">регіональні угоди, </w:t>
      </w:r>
      <w:r w:rsidRPr="006F14A9">
        <w:rPr>
          <w:rStyle w:val="FontStyle19"/>
          <w:sz w:val="24"/>
          <w:szCs w:val="24"/>
          <w:lang w:val="uk-UA" w:eastAsia="uk-UA"/>
        </w:rPr>
        <w:t>що передбачають уніфікацію за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конодавства про в</w:t>
      </w:r>
      <w:r w:rsidRPr="006F14A9">
        <w:rPr>
          <w:rStyle w:val="FontStyle19"/>
          <w:sz w:val="24"/>
          <w:szCs w:val="24"/>
          <w:lang w:val="uk-UA" w:eastAsia="uk-UA"/>
        </w:rPr>
        <w:t>инаходи і видачу єдиних патентів.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302"/>
        <w:rPr>
          <w:rStyle w:val="FontStyle19"/>
          <w:sz w:val="24"/>
          <w:szCs w:val="24"/>
          <w:lang w:val="uk-UA"/>
        </w:rPr>
      </w:pPr>
      <w:r w:rsidRPr="006F14A9">
        <w:rPr>
          <w:rStyle w:val="FontStyle19"/>
          <w:sz w:val="24"/>
          <w:szCs w:val="24"/>
        </w:rPr>
        <w:t xml:space="preserve">1962 </w:t>
      </w:r>
      <w:r w:rsidRPr="006F14A9">
        <w:rPr>
          <w:rStyle w:val="FontStyle19"/>
          <w:sz w:val="24"/>
          <w:szCs w:val="24"/>
          <w:lang w:val="uk-UA"/>
        </w:rPr>
        <w:t xml:space="preserve">р. </w:t>
      </w:r>
      <w:r w:rsidRPr="006F14A9">
        <w:rPr>
          <w:rStyle w:val="FontStyle19"/>
          <w:sz w:val="24"/>
          <w:szCs w:val="24"/>
        </w:rPr>
        <w:t xml:space="preserve">— </w:t>
      </w:r>
      <w:r w:rsidRPr="006F14A9">
        <w:rPr>
          <w:rStyle w:val="FontStyle19"/>
          <w:sz w:val="24"/>
          <w:szCs w:val="24"/>
          <w:lang w:val="uk-UA"/>
        </w:rPr>
        <w:t xml:space="preserve">угода про створення </w:t>
      </w:r>
      <w:proofErr w:type="spellStart"/>
      <w:r w:rsidRPr="006F14A9">
        <w:rPr>
          <w:rStyle w:val="FontStyle19"/>
          <w:sz w:val="24"/>
          <w:szCs w:val="24"/>
          <w:lang w:val="uk-UA"/>
        </w:rPr>
        <w:t>Афро-Мальгашського</w:t>
      </w:r>
      <w:proofErr w:type="spellEnd"/>
      <w:r w:rsidRPr="006F14A9">
        <w:rPr>
          <w:rStyle w:val="FontStyle19"/>
          <w:sz w:val="24"/>
          <w:szCs w:val="24"/>
          <w:lang w:val="uk-UA"/>
        </w:rPr>
        <w:t xml:space="preserve"> відом</w:t>
      </w:r>
      <w:r w:rsidRPr="006F14A9">
        <w:rPr>
          <w:rStyle w:val="FontStyle19"/>
          <w:sz w:val="24"/>
          <w:szCs w:val="24"/>
          <w:lang w:val="uk-UA"/>
        </w:rPr>
        <w:softHyphen/>
        <w:t xml:space="preserve">ства промислової власності для групи африканських </w:t>
      </w:r>
      <w:proofErr w:type="gramStart"/>
      <w:r w:rsidRPr="006F14A9">
        <w:rPr>
          <w:rStyle w:val="FontStyle19"/>
          <w:sz w:val="24"/>
          <w:szCs w:val="24"/>
          <w:lang w:val="uk-UA"/>
        </w:rPr>
        <w:t>країн</w:t>
      </w:r>
      <w:proofErr w:type="gramEnd"/>
      <w:r w:rsidRPr="006F14A9">
        <w:rPr>
          <w:rStyle w:val="FontStyle19"/>
          <w:sz w:val="24"/>
          <w:szCs w:val="24"/>
          <w:lang w:val="uk-UA"/>
        </w:rPr>
        <w:t>, що були раніше колоніями Франції.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302"/>
        <w:rPr>
          <w:rStyle w:val="FontStyle19"/>
          <w:sz w:val="24"/>
          <w:szCs w:val="24"/>
          <w:lang w:val="uk-UA"/>
        </w:rPr>
      </w:pPr>
      <w:r w:rsidRPr="006F14A9">
        <w:rPr>
          <w:rStyle w:val="FontStyle19"/>
          <w:sz w:val="24"/>
          <w:szCs w:val="24"/>
        </w:rPr>
        <w:t xml:space="preserve">1977 </w:t>
      </w:r>
      <w:r w:rsidRPr="006F14A9">
        <w:rPr>
          <w:rStyle w:val="FontStyle19"/>
          <w:sz w:val="24"/>
          <w:szCs w:val="24"/>
          <w:lang w:val="uk-UA"/>
        </w:rPr>
        <w:t xml:space="preserve">р. </w:t>
      </w:r>
      <w:r w:rsidRPr="006F14A9">
        <w:rPr>
          <w:rStyle w:val="FontStyle19"/>
          <w:sz w:val="24"/>
          <w:szCs w:val="24"/>
        </w:rPr>
        <w:t xml:space="preserve">— </w:t>
      </w:r>
      <w:r w:rsidRPr="006F14A9">
        <w:rPr>
          <w:rStyle w:val="FontStyle19"/>
          <w:sz w:val="24"/>
          <w:szCs w:val="24"/>
          <w:lang w:val="uk-UA"/>
        </w:rPr>
        <w:t>ця угода була замінена договором про створення Африканської органі</w:t>
      </w:r>
      <w:r w:rsidRPr="006F14A9">
        <w:rPr>
          <w:rStyle w:val="FontStyle19"/>
          <w:sz w:val="24"/>
          <w:szCs w:val="24"/>
          <w:lang w:val="uk-UA"/>
        </w:rPr>
        <w:t xml:space="preserve">зації інтелектуальної власності (ОАПІ), у якій беруть участь </w:t>
      </w:r>
      <w:r w:rsidRPr="006F14A9">
        <w:rPr>
          <w:rStyle w:val="FontStyle19"/>
          <w:sz w:val="24"/>
          <w:szCs w:val="24"/>
        </w:rPr>
        <w:t xml:space="preserve">12 </w:t>
      </w:r>
      <w:r w:rsidRPr="006F14A9">
        <w:rPr>
          <w:rStyle w:val="FontStyle19"/>
          <w:sz w:val="24"/>
          <w:szCs w:val="24"/>
          <w:lang w:val="uk-UA"/>
        </w:rPr>
        <w:t xml:space="preserve">африканських </w:t>
      </w:r>
      <w:proofErr w:type="gramStart"/>
      <w:r w:rsidRPr="006F14A9">
        <w:rPr>
          <w:rStyle w:val="FontStyle19"/>
          <w:sz w:val="24"/>
          <w:szCs w:val="24"/>
          <w:lang w:val="uk-UA"/>
        </w:rPr>
        <w:t>країн</w:t>
      </w:r>
      <w:proofErr w:type="gramEnd"/>
      <w:r w:rsidRPr="006F14A9">
        <w:rPr>
          <w:rStyle w:val="FontStyle19"/>
          <w:sz w:val="24"/>
          <w:szCs w:val="24"/>
          <w:lang w:val="uk-UA"/>
        </w:rPr>
        <w:t>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302"/>
        <w:rPr>
          <w:rStyle w:val="FontStyle19"/>
          <w:sz w:val="24"/>
          <w:szCs w:val="24"/>
          <w:lang w:val="uk-UA"/>
        </w:rPr>
      </w:pPr>
      <w:r w:rsidRPr="006F14A9">
        <w:rPr>
          <w:rStyle w:val="FontStyle19"/>
          <w:sz w:val="24"/>
          <w:szCs w:val="24"/>
        </w:rPr>
        <w:t xml:space="preserve">1976 </w:t>
      </w:r>
      <w:r w:rsidRPr="006F14A9">
        <w:rPr>
          <w:rStyle w:val="FontStyle19"/>
          <w:sz w:val="24"/>
          <w:szCs w:val="24"/>
          <w:lang w:val="uk-UA"/>
        </w:rPr>
        <w:t xml:space="preserve">р. </w:t>
      </w:r>
      <w:r w:rsidRPr="006F14A9">
        <w:rPr>
          <w:rStyle w:val="FontStyle19"/>
          <w:sz w:val="24"/>
          <w:szCs w:val="24"/>
        </w:rPr>
        <w:t xml:space="preserve">— </w:t>
      </w:r>
      <w:r w:rsidRPr="006F14A9">
        <w:rPr>
          <w:rStyle w:val="FontStyle19"/>
          <w:sz w:val="24"/>
          <w:szCs w:val="24"/>
          <w:lang w:val="uk-UA"/>
        </w:rPr>
        <w:t xml:space="preserve">групою інших Африканських </w:t>
      </w:r>
      <w:proofErr w:type="gramStart"/>
      <w:r w:rsidRPr="006F14A9">
        <w:rPr>
          <w:rStyle w:val="FontStyle19"/>
          <w:sz w:val="24"/>
          <w:szCs w:val="24"/>
          <w:lang w:val="uk-UA"/>
        </w:rPr>
        <w:t>країн</w:t>
      </w:r>
      <w:proofErr w:type="gramEnd"/>
      <w:r w:rsidRPr="006F14A9">
        <w:rPr>
          <w:rStyle w:val="FontStyle19"/>
          <w:sz w:val="24"/>
          <w:szCs w:val="24"/>
          <w:lang w:val="uk-UA"/>
        </w:rPr>
        <w:t xml:space="preserve"> (що були ра</w:t>
      </w:r>
      <w:r w:rsidRPr="006F14A9">
        <w:rPr>
          <w:rStyle w:val="FontStyle19"/>
          <w:sz w:val="24"/>
          <w:szCs w:val="24"/>
          <w:lang w:val="uk-UA"/>
        </w:rPr>
        <w:softHyphen/>
        <w:t>ніше колоніями Великобританії) була укладена аналогічна уго</w:t>
      </w:r>
      <w:r w:rsidRPr="006F14A9">
        <w:rPr>
          <w:rStyle w:val="FontStyle19"/>
          <w:sz w:val="24"/>
          <w:szCs w:val="24"/>
          <w:lang w:val="uk-UA"/>
        </w:rPr>
        <w:softHyphen/>
        <w:t>да ЄСАРІПО.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 </w:t>
      </w:r>
      <w:r w:rsidRPr="006F14A9">
        <w:rPr>
          <w:rStyle w:val="FontStyle19"/>
          <w:sz w:val="24"/>
          <w:szCs w:val="24"/>
          <w:lang w:eastAsia="uk-UA"/>
        </w:rPr>
        <w:t xml:space="preserve">1973 </w:t>
      </w:r>
      <w:r w:rsidRPr="006F14A9">
        <w:rPr>
          <w:rStyle w:val="FontStyle19"/>
          <w:sz w:val="24"/>
          <w:szCs w:val="24"/>
          <w:lang w:val="uk-UA" w:eastAsia="uk-UA"/>
        </w:rPr>
        <w:t>р. на конференції в Мюнхені, у якій бра</w:t>
      </w:r>
      <w:r w:rsidRPr="006F14A9">
        <w:rPr>
          <w:rStyle w:val="FontStyle19"/>
          <w:sz w:val="24"/>
          <w:szCs w:val="24"/>
          <w:lang w:val="uk-UA" w:eastAsia="uk-UA"/>
        </w:rPr>
        <w:t xml:space="preserve">ла участь </w:t>
      </w:r>
      <w:r w:rsidRPr="006F14A9">
        <w:rPr>
          <w:rStyle w:val="FontStyle19"/>
          <w:sz w:val="24"/>
          <w:szCs w:val="24"/>
          <w:lang w:eastAsia="uk-UA"/>
        </w:rPr>
        <w:t xml:space="preserve">21 </w:t>
      </w:r>
      <w:r w:rsidRPr="006F14A9">
        <w:rPr>
          <w:rStyle w:val="FontStyle19"/>
          <w:sz w:val="24"/>
          <w:szCs w:val="24"/>
          <w:lang w:val="uk-UA" w:eastAsia="uk-UA"/>
        </w:rPr>
        <w:t xml:space="preserve">європейська держава, була підписана Конвенція про видачу </w:t>
      </w:r>
      <w:r w:rsidRPr="006F14A9">
        <w:rPr>
          <w:rStyle w:val="FontStyle18"/>
          <w:sz w:val="24"/>
          <w:szCs w:val="24"/>
          <w:lang w:val="uk-UA" w:eastAsia="uk-UA"/>
        </w:rPr>
        <w:t>єв</w:t>
      </w:r>
      <w:r w:rsidRPr="006F14A9">
        <w:rPr>
          <w:rStyle w:val="FontStyle18"/>
          <w:sz w:val="24"/>
          <w:szCs w:val="24"/>
          <w:lang w:val="uk-UA" w:eastAsia="uk-UA"/>
        </w:rPr>
        <w:softHyphen/>
        <w:t xml:space="preserve">ропейських патентів </w:t>
      </w:r>
      <w:r w:rsidRPr="006F14A9">
        <w:rPr>
          <w:rStyle w:val="FontStyle19"/>
          <w:sz w:val="24"/>
          <w:szCs w:val="24"/>
          <w:lang w:val="uk-UA" w:eastAsia="uk-UA"/>
        </w:rPr>
        <w:t xml:space="preserve">на основі </w:t>
      </w:r>
      <w:r w:rsidRPr="006F14A9">
        <w:rPr>
          <w:rStyle w:val="FontStyle19"/>
          <w:sz w:val="24"/>
          <w:szCs w:val="24"/>
          <w:lang w:val="uk-UA" w:eastAsia="uk-UA"/>
        </w:rPr>
        <w:lastRenderedPageBreak/>
        <w:t>уніфікованих для цих цілей пра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вил (виданий патент діє як національний із правами на основі національного законодавства).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 </w:t>
      </w:r>
      <w:r w:rsidRPr="006F14A9">
        <w:rPr>
          <w:rStyle w:val="FontStyle19"/>
          <w:sz w:val="24"/>
          <w:szCs w:val="24"/>
          <w:lang w:eastAsia="uk-UA"/>
        </w:rPr>
        <w:t xml:space="preserve">1975 </w:t>
      </w:r>
      <w:r w:rsidRPr="006F14A9">
        <w:rPr>
          <w:rStyle w:val="FontStyle19"/>
          <w:sz w:val="24"/>
          <w:szCs w:val="24"/>
          <w:lang w:val="uk-UA" w:eastAsia="uk-UA"/>
        </w:rPr>
        <w:t>р. країнам загального ри</w:t>
      </w:r>
      <w:r w:rsidRPr="006F14A9">
        <w:rPr>
          <w:rStyle w:val="FontStyle19"/>
          <w:sz w:val="24"/>
          <w:szCs w:val="24"/>
          <w:lang w:val="uk-UA" w:eastAsia="uk-UA"/>
        </w:rPr>
        <w:t xml:space="preserve">нку (ЄЕС) була підписана </w:t>
      </w:r>
      <w:r w:rsidRPr="006F14A9">
        <w:rPr>
          <w:rStyle w:val="FontStyle18"/>
          <w:sz w:val="24"/>
          <w:szCs w:val="24"/>
          <w:lang w:val="uk-UA" w:eastAsia="uk-UA"/>
        </w:rPr>
        <w:t xml:space="preserve">Люксембурзька конвенція про </w:t>
      </w:r>
      <w:proofErr w:type="spellStart"/>
      <w:r w:rsidRPr="006F14A9">
        <w:rPr>
          <w:rStyle w:val="FontStyle18"/>
          <w:sz w:val="24"/>
          <w:szCs w:val="24"/>
          <w:lang w:val="uk-UA" w:eastAsia="uk-UA"/>
        </w:rPr>
        <w:t>европатенти</w:t>
      </w:r>
      <w:proofErr w:type="spellEnd"/>
      <w:r w:rsidRPr="006F14A9">
        <w:rPr>
          <w:rStyle w:val="FontStyle18"/>
          <w:sz w:val="24"/>
          <w:szCs w:val="24"/>
          <w:lang w:val="uk-UA" w:eastAsia="uk-UA"/>
        </w:rPr>
        <w:t xml:space="preserve"> </w:t>
      </w:r>
      <w:r w:rsidRPr="006F14A9">
        <w:rPr>
          <w:rStyle w:val="FontStyle19"/>
          <w:sz w:val="24"/>
          <w:szCs w:val="24"/>
          <w:lang w:val="uk-UA" w:eastAsia="uk-UA"/>
        </w:rPr>
        <w:t>для "Загального ри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нку" </w:t>
      </w:r>
      <w:r w:rsidRPr="006F14A9">
        <w:rPr>
          <w:rStyle w:val="FontStyle19"/>
          <w:sz w:val="24"/>
          <w:szCs w:val="24"/>
          <w:lang w:eastAsia="uk-UA"/>
        </w:rPr>
        <w:t xml:space="preserve">— </w:t>
      </w:r>
      <w:r w:rsidRPr="006F14A9">
        <w:rPr>
          <w:rStyle w:val="FontStyle19"/>
          <w:sz w:val="24"/>
          <w:szCs w:val="24"/>
          <w:lang w:val="uk-UA" w:eastAsia="uk-UA"/>
        </w:rPr>
        <w:t>діє як єдиний патент на всій території ЄЕС.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8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У Мюнхені було створено Європейське патентне відомство. Люксембурзька конвенція передбачала створення єдиного патент</w:t>
      </w:r>
      <w:r w:rsidRPr="006F14A9">
        <w:rPr>
          <w:rStyle w:val="FontStyle19"/>
          <w:sz w:val="24"/>
          <w:szCs w:val="24"/>
          <w:lang w:val="uk-UA" w:eastAsia="uk-UA"/>
        </w:rPr>
        <w:softHyphen/>
        <w:t>ного</w:t>
      </w:r>
      <w:r w:rsidRPr="006F14A9">
        <w:rPr>
          <w:rStyle w:val="FontStyle19"/>
          <w:sz w:val="24"/>
          <w:szCs w:val="24"/>
          <w:lang w:val="uk-UA" w:eastAsia="uk-UA"/>
        </w:rPr>
        <w:t xml:space="preserve"> права, загального для всіх договірних держав. Виданий ЄЕС патент зветься </w:t>
      </w:r>
      <w:r w:rsidRPr="006F14A9">
        <w:rPr>
          <w:rStyle w:val="FontStyle18"/>
          <w:sz w:val="24"/>
          <w:szCs w:val="24"/>
          <w:lang w:val="uk-UA" w:eastAsia="uk-UA"/>
        </w:rPr>
        <w:t>"патент співтовариства".</w:t>
      </w:r>
    </w:p>
    <w:p w:rsidR="00000000" w:rsidRPr="006F14A9" w:rsidRDefault="00D705E0" w:rsidP="008B3716">
      <w:pPr>
        <w:pStyle w:val="Style7"/>
        <w:widowControl/>
        <w:tabs>
          <w:tab w:val="left" w:pos="3528"/>
        </w:tabs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8"/>
          <w:sz w:val="24"/>
          <w:szCs w:val="24"/>
          <w:lang w:val="uk-UA" w:eastAsia="uk-UA"/>
        </w:rPr>
        <w:t xml:space="preserve">Угоди про товарні знаки </w:t>
      </w:r>
      <w:r w:rsidRPr="006F14A9">
        <w:rPr>
          <w:rStyle w:val="FontStyle19"/>
          <w:sz w:val="24"/>
          <w:szCs w:val="24"/>
          <w:lang w:val="uk-UA" w:eastAsia="uk-UA"/>
        </w:rPr>
        <w:t>за</w:t>
      </w:r>
      <w:r w:rsidR="006F14A9" w:rsidRPr="006F14A9">
        <w:rPr>
          <w:rStyle w:val="FontStyle19"/>
          <w:sz w:val="24"/>
          <w:szCs w:val="24"/>
          <w:lang w:val="uk-UA" w:eastAsia="uk-UA"/>
        </w:rPr>
        <w:t xml:space="preserve"> кордоном здійснюються на осно</w:t>
      </w:r>
      <w:r w:rsidRPr="006F14A9">
        <w:rPr>
          <w:rStyle w:val="FontStyle19"/>
          <w:sz w:val="24"/>
          <w:szCs w:val="24"/>
          <w:lang w:val="uk-UA" w:eastAsia="uk-UA"/>
        </w:rPr>
        <w:t>ві як національного законода</w:t>
      </w:r>
      <w:r w:rsidR="006F14A9" w:rsidRPr="006F14A9">
        <w:rPr>
          <w:rStyle w:val="FontStyle19"/>
          <w:sz w:val="24"/>
          <w:szCs w:val="24"/>
          <w:lang w:val="uk-UA" w:eastAsia="uk-UA"/>
        </w:rPr>
        <w:t>вства, так і положень міжнарод</w:t>
      </w:r>
      <w:r w:rsidRPr="006F14A9">
        <w:rPr>
          <w:rStyle w:val="FontStyle19"/>
          <w:sz w:val="24"/>
          <w:szCs w:val="24"/>
          <w:lang w:val="uk-UA" w:eastAsia="uk-UA"/>
        </w:rPr>
        <w:t>них угод.</w:t>
      </w:r>
      <w:r w:rsidRPr="006F14A9">
        <w:rPr>
          <w:rStyle w:val="FontStyle19"/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000000" w:rsidRDefault="00D705E0" w:rsidP="008B3716">
      <w:pPr>
        <w:pStyle w:val="Style7"/>
        <w:widowControl/>
        <w:spacing w:line="288" w:lineRule="auto"/>
        <w:ind w:firstLine="295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Ряд країн-учасниць Паризько</w:t>
      </w:r>
      <w:r w:rsidRPr="006F14A9">
        <w:rPr>
          <w:rStyle w:val="FontStyle19"/>
          <w:sz w:val="24"/>
          <w:szCs w:val="24"/>
          <w:lang w:val="uk-UA" w:eastAsia="uk-UA"/>
        </w:rPr>
        <w:t xml:space="preserve">ї конвенції в </w:t>
      </w:r>
      <w:r w:rsidRPr="006F14A9">
        <w:rPr>
          <w:rStyle w:val="FontStyle19"/>
          <w:sz w:val="24"/>
          <w:szCs w:val="24"/>
          <w:lang w:eastAsia="uk-UA"/>
        </w:rPr>
        <w:t xml:space="preserve">1891 </w:t>
      </w:r>
      <w:r w:rsidRPr="006F14A9">
        <w:rPr>
          <w:rStyle w:val="FontStyle19"/>
          <w:sz w:val="24"/>
          <w:szCs w:val="24"/>
          <w:lang w:val="uk-UA" w:eastAsia="uk-UA"/>
        </w:rPr>
        <w:t>р. підписа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ли Мадридську конвенцію про </w:t>
      </w:r>
      <w:r w:rsidRPr="006F14A9">
        <w:rPr>
          <w:rStyle w:val="FontStyle18"/>
          <w:sz w:val="24"/>
          <w:szCs w:val="24"/>
          <w:lang w:val="uk-UA" w:eastAsia="uk-UA"/>
        </w:rPr>
        <w:t xml:space="preserve">міжнародну реєстрацію товар них знаків </w:t>
      </w:r>
      <w:r w:rsidRPr="006F14A9">
        <w:rPr>
          <w:rStyle w:val="FontStyle19"/>
          <w:sz w:val="24"/>
          <w:szCs w:val="24"/>
          <w:lang w:val="uk-UA" w:eastAsia="uk-UA"/>
        </w:rPr>
        <w:t>(ТРТ) (у Міжнародне бюро в Женеві подається заяв</w:t>
      </w:r>
      <w:r w:rsidRPr="006F14A9">
        <w:rPr>
          <w:rStyle w:val="FontStyle19"/>
          <w:sz w:val="24"/>
          <w:szCs w:val="24"/>
          <w:lang w:val="uk-UA" w:eastAsia="uk-UA"/>
        </w:rPr>
        <w:softHyphen/>
        <w:t>ка на товарний знак, потім ця заявка направляється бюро у відомства країн-учасниць). Національні відомства мож</w:t>
      </w:r>
      <w:r w:rsidRPr="006F14A9">
        <w:rPr>
          <w:rStyle w:val="FontStyle19"/>
          <w:sz w:val="24"/>
          <w:szCs w:val="24"/>
          <w:lang w:val="uk-UA" w:eastAsia="uk-UA"/>
        </w:rPr>
        <w:t>уть від</w:t>
      </w:r>
      <w:r w:rsidRPr="006F14A9">
        <w:rPr>
          <w:rStyle w:val="FontStyle19"/>
          <w:sz w:val="24"/>
          <w:szCs w:val="24"/>
          <w:lang w:val="uk-UA" w:eastAsia="uk-UA"/>
        </w:rPr>
        <w:softHyphen/>
        <w:t>мовити в реєстрації, якщо ні,</w:t>
      </w:r>
      <w:r w:rsidR="006F14A9" w:rsidRPr="006F14A9">
        <w:rPr>
          <w:rStyle w:val="FontStyle19"/>
          <w:sz w:val="24"/>
          <w:szCs w:val="24"/>
          <w:lang w:val="uk-UA" w:eastAsia="uk-UA"/>
        </w:rPr>
        <w:t xml:space="preserve"> то охорона у всіх країнах-учас</w:t>
      </w:r>
      <w:r w:rsidRPr="006F14A9">
        <w:rPr>
          <w:rStyle w:val="FontStyle19"/>
          <w:sz w:val="24"/>
          <w:szCs w:val="24"/>
          <w:lang w:val="uk-UA" w:eastAsia="uk-UA"/>
        </w:rPr>
        <w:t xml:space="preserve">ницях. Для широкого числа учасниць </w:t>
      </w:r>
      <w:r w:rsidRPr="006F14A9">
        <w:rPr>
          <w:rStyle w:val="FontStyle19"/>
          <w:sz w:val="24"/>
          <w:szCs w:val="24"/>
          <w:lang w:eastAsia="uk-UA"/>
        </w:rPr>
        <w:t xml:space="preserve">12.06.1973 р. </w:t>
      </w:r>
      <w:r w:rsidRPr="006F14A9">
        <w:rPr>
          <w:rStyle w:val="FontStyle19"/>
          <w:sz w:val="24"/>
          <w:szCs w:val="24"/>
          <w:lang w:val="uk-UA" w:eastAsia="uk-UA"/>
        </w:rPr>
        <w:t>у Відні підписується нова міжнародна угода (куди входить СРСР).</w:t>
      </w:r>
    </w:p>
    <w:p w:rsidR="006F14A9" w:rsidRPr="006F14A9" w:rsidRDefault="006F14A9">
      <w:pPr>
        <w:pStyle w:val="Style7"/>
        <w:widowControl/>
        <w:spacing w:line="238" w:lineRule="exact"/>
        <w:ind w:firstLine="295"/>
        <w:rPr>
          <w:rStyle w:val="FontStyle19"/>
          <w:sz w:val="24"/>
          <w:szCs w:val="24"/>
          <w:lang w:val="uk-UA" w:eastAsia="uk-UA"/>
        </w:rPr>
      </w:pPr>
    </w:p>
    <w:p w:rsidR="00000000" w:rsidRDefault="00F22C5D">
      <w:pPr>
        <w:pStyle w:val="Style13"/>
        <w:widowControl/>
        <w:spacing w:before="43" w:line="240" w:lineRule="auto"/>
        <w:jc w:val="center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7</w:t>
      </w:r>
      <w:r w:rsidR="00D705E0" w:rsidRPr="006F14A9">
        <w:rPr>
          <w:rStyle w:val="FontStyle19"/>
          <w:b/>
          <w:sz w:val="24"/>
          <w:szCs w:val="24"/>
          <w:lang w:val="uk-UA"/>
        </w:rPr>
        <w:t xml:space="preserve">. </w:t>
      </w:r>
      <w:r w:rsidR="00D705E0" w:rsidRPr="006F14A9">
        <w:rPr>
          <w:rStyle w:val="FontStyle19"/>
          <w:b/>
          <w:sz w:val="24"/>
          <w:szCs w:val="24"/>
          <w:lang w:val="uk-UA"/>
        </w:rPr>
        <w:t>Євразійська патентна конвенція (ЄАПК)</w:t>
      </w:r>
    </w:p>
    <w:p w:rsidR="008B3716" w:rsidRPr="006F14A9" w:rsidRDefault="008B3716">
      <w:pPr>
        <w:pStyle w:val="Style13"/>
        <w:widowControl/>
        <w:spacing w:before="43" w:line="240" w:lineRule="auto"/>
        <w:jc w:val="center"/>
        <w:rPr>
          <w:rStyle w:val="FontStyle19"/>
          <w:b/>
          <w:sz w:val="24"/>
          <w:szCs w:val="24"/>
          <w:lang w:val="uk-UA"/>
        </w:rPr>
      </w:pP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Євразійська патентна конвенція </w:t>
      </w:r>
      <w:r w:rsidRPr="006F14A9">
        <w:rPr>
          <w:rStyle w:val="FontStyle19"/>
          <w:sz w:val="24"/>
          <w:szCs w:val="24"/>
          <w:lang w:val="uk-UA" w:eastAsia="uk-UA"/>
        </w:rPr>
        <w:t xml:space="preserve">(ЄАПК) </w:t>
      </w:r>
      <w:r w:rsidRPr="006F14A9">
        <w:rPr>
          <w:rStyle w:val="FontStyle19"/>
          <w:sz w:val="24"/>
          <w:szCs w:val="24"/>
          <w:lang w:val="uk-UA" w:eastAsia="uk-UA"/>
        </w:rPr>
        <w:t xml:space="preserve">— </w:t>
      </w:r>
      <w:r w:rsidRPr="006F14A9">
        <w:rPr>
          <w:rStyle w:val="FontStyle19"/>
          <w:sz w:val="24"/>
          <w:szCs w:val="24"/>
          <w:lang w:val="uk-UA" w:eastAsia="uk-UA"/>
        </w:rPr>
        <w:t xml:space="preserve">це міжнародна регіональна угода, підписана в м. Москві </w:t>
      </w:r>
      <w:r w:rsidRPr="006F14A9">
        <w:rPr>
          <w:rStyle w:val="FontStyle19"/>
          <w:sz w:val="24"/>
          <w:szCs w:val="24"/>
          <w:lang w:val="uk-UA" w:eastAsia="uk-UA"/>
        </w:rPr>
        <w:t xml:space="preserve">09.09.1994 </w:t>
      </w:r>
      <w:r w:rsidRPr="006F14A9">
        <w:rPr>
          <w:rStyle w:val="FontStyle19"/>
          <w:sz w:val="24"/>
          <w:szCs w:val="24"/>
          <w:lang w:val="en-US" w:eastAsia="uk-UA"/>
        </w:rPr>
        <w:t>p</w:t>
      </w:r>
      <w:r w:rsidRPr="006F14A9">
        <w:rPr>
          <w:rStyle w:val="FontStyle19"/>
          <w:sz w:val="24"/>
          <w:szCs w:val="24"/>
          <w:lang w:val="uk-UA" w:eastAsia="uk-UA"/>
        </w:rPr>
        <w:t xml:space="preserve">., </w:t>
      </w:r>
      <w:r w:rsidRPr="006F14A9">
        <w:rPr>
          <w:rStyle w:val="FontStyle19"/>
          <w:sz w:val="24"/>
          <w:szCs w:val="24"/>
          <w:lang w:val="uk-UA" w:eastAsia="uk-UA"/>
        </w:rPr>
        <w:t>згідно з якою була заснована Євразійська патентна система, що пе</w:t>
      </w:r>
      <w:r w:rsidRPr="006F14A9">
        <w:rPr>
          <w:rStyle w:val="FontStyle19"/>
          <w:sz w:val="24"/>
          <w:szCs w:val="24"/>
          <w:lang w:val="uk-UA" w:eastAsia="uk-UA"/>
        </w:rPr>
        <w:softHyphen/>
        <w:t>редбачає видачу євразійського патенту (ЄАП), який має дію і ре</w:t>
      </w:r>
      <w:r w:rsidRPr="006F14A9">
        <w:rPr>
          <w:rStyle w:val="FontStyle19"/>
          <w:sz w:val="24"/>
          <w:szCs w:val="24"/>
          <w:lang w:val="uk-UA" w:eastAsia="uk-UA"/>
        </w:rPr>
        <w:softHyphen/>
        <w:t>гулюється тими самими положеннями, що і національ</w:t>
      </w:r>
      <w:r w:rsidRPr="006F14A9">
        <w:rPr>
          <w:rStyle w:val="FontStyle19"/>
          <w:sz w:val="24"/>
          <w:szCs w:val="24"/>
          <w:lang w:val="uk-UA" w:eastAsia="uk-UA"/>
        </w:rPr>
        <w:t>ний патент, виданий у державі-учасниці. Для здійснення положень ЄАПК, пов'язаних з функціонуванням Євразійської патентної системи, у тому числі з видачею євразійських патентів, заснована Євра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зійська патентна організація (ЄАПО), до складу якої входять Адмі</w:t>
      </w:r>
      <w:r w:rsidRPr="006F14A9">
        <w:rPr>
          <w:rStyle w:val="FontStyle19"/>
          <w:sz w:val="24"/>
          <w:szCs w:val="24"/>
          <w:lang w:val="uk-UA" w:eastAsia="uk-UA"/>
        </w:rPr>
        <w:t xml:space="preserve">ністративна Рада і Євразійське патентне відомство. ЄАПК дає можливість заявнику подати одну заявку російською мовою до одного </w:t>
      </w:r>
      <w:proofErr w:type="spellStart"/>
      <w:r w:rsidRPr="006F14A9">
        <w:rPr>
          <w:rStyle w:val="FontStyle19"/>
          <w:sz w:val="24"/>
          <w:szCs w:val="24"/>
          <w:lang w:val="uk-UA" w:eastAsia="uk-UA"/>
        </w:rPr>
        <w:t>одержуючого</w:t>
      </w:r>
      <w:proofErr w:type="spellEnd"/>
      <w:r w:rsidRPr="006F14A9">
        <w:rPr>
          <w:rStyle w:val="FontStyle19"/>
          <w:sz w:val="24"/>
          <w:szCs w:val="24"/>
          <w:lang w:val="uk-UA" w:eastAsia="uk-UA"/>
        </w:rPr>
        <w:t xml:space="preserve"> відомства через одного патентного пові</w:t>
      </w:r>
      <w:r w:rsidRPr="006F14A9">
        <w:rPr>
          <w:rStyle w:val="FontStyle19"/>
          <w:sz w:val="24"/>
          <w:szCs w:val="24"/>
          <w:lang w:val="uk-UA" w:eastAsia="uk-UA"/>
        </w:rPr>
        <w:softHyphen/>
        <w:t>реного (чи самостійно). Жорстка система експертизи дозволяє одержати "міцний" п</w:t>
      </w:r>
      <w:r w:rsidRPr="006F14A9">
        <w:rPr>
          <w:rStyle w:val="FontStyle19"/>
          <w:sz w:val="24"/>
          <w:szCs w:val="24"/>
          <w:lang w:val="uk-UA" w:eastAsia="uk-UA"/>
        </w:rPr>
        <w:t xml:space="preserve">атент. Термін дії ЄАП становить </w:t>
      </w:r>
      <w:r w:rsidRPr="006F14A9">
        <w:rPr>
          <w:rStyle w:val="FontStyle19"/>
          <w:sz w:val="24"/>
          <w:szCs w:val="24"/>
          <w:lang w:eastAsia="uk-UA"/>
        </w:rPr>
        <w:t xml:space="preserve">20 </w:t>
      </w:r>
      <w:r w:rsidRPr="006F14A9">
        <w:rPr>
          <w:rStyle w:val="FontStyle19"/>
          <w:sz w:val="24"/>
          <w:szCs w:val="24"/>
          <w:lang w:val="uk-UA" w:eastAsia="uk-UA"/>
        </w:rPr>
        <w:t>років від дати подання євразійської заявки. Діловодство ведеться ро</w:t>
      </w:r>
      <w:r w:rsidRPr="006F14A9">
        <w:rPr>
          <w:rStyle w:val="FontStyle19"/>
          <w:sz w:val="24"/>
          <w:szCs w:val="24"/>
          <w:lang w:val="uk-UA" w:eastAsia="uk-UA"/>
        </w:rPr>
        <w:softHyphen/>
        <w:t>сійською мовою, яка є офіційною мовою ЄАПО.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Станом на </w:t>
      </w:r>
      <w:r w:rsidRPr="006F14A9">
        <w:rPr>
          <w:rStyle w:val="FontStyle19"/>
          <w:sz w:val="24"/>
          <w:szCs w:val="24"/>
          <w:lang w:val="uk-UA" w:eastAsia="uk-UA"/>
        </w:rPr>
        <w:t xml:space="preserve">15.07.1999 </w:t>
      </w:r>
      <w:r w:rsidRPr="006F14A9">
        <w:rPr>
          <w:rStyle w:val="FontStyle19"/>
          <w:sz w:val="24"/>
          <w:szCs w:val="24"/>
          <w:lang w:val="uk-UA" w:eastAsia="uk-UA"/>
        </w:rPr>
        <w:t xml:space="preserve">р. учасницями Конвенції є </w:t>
      </w:r>
      <w:r w:rsidRPr="006F14A9">
        <w:rPr>
          <w:rStyle w:val="FontStyle19"/>
          <w:sz w:val="24"/>
          <w:szCs w:val="24"/>
          <w:lang w:val="uk-UA" w:eastAsia="uk-UA"/>
        </w:rPr>
        <w:t xml:space="preserve">9 </w:t>
      </w:r>
      <w:r w:rsidRPr="006F14A9">
        <w:rPr>
          <w:rStyle w:val="FontStyle19"/>
          <w:sz w:val="24"/>
          <w:szCs w:val="24"/>
          <w:lang w:val="uk-UA" w:eastAsia="uk-UA"/>
        </w:rPr>
        <w:t>країн (Росія, Білорусія, Казахстан, Молдова, Вірменія, Кирги</w:t>
      </w:r>
      <w:r w:rsidRPr="006F14A9">
        <w:rPr>
          <w:rStyle w:val="FontStyle19"/>
          <w:sz w:val="24"/>
          <w:szCs w:val="24"/>
          <w:lang w:val="uk-UA" w:eastAsia="uk-UA"/>
        </w:rPr>
        <w:t>зстан, Таджикистан, Узбекистан, Азербайджанська республіка), Україна поки що утрималась.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Основне завдання </w:t>
      </w:r>
      <w:r w:rsidRPr="006F14A9">
        <w:rPr>
          <w:rStyle w:val="FontStyle19"/>
          <w:sz w:val="24"/>
          <w:szCs w:val="24"/>
          <w:lang w:val="uk-UA" w:eastAsia="uk-UA"/>
        </w:rPr>
        <w:t xml:space="preserve">— </w:t>
      </w:r>
      <w:r w:rsidRPr="006F14A9">
        <w:rPr>
          <w:rStyle w:val="FontStyle19"/>
          <w:sz w:val="24"/>
          <w:szCs w:val="24"/>
          <w:lang w:val="uk-UA" w:eastAsia="uk-UA"/>
        </w:rPr>
        <w:t>координація спільної діяльності зі ство</w:t>
      </w:r>
      <w:r w:rsidRPr="006F14A9">
        <w:rPr>
          <w:rStyle w:val="FontStyle19"/>
          <w:sz w:val="24"/>
          <w:szCs w:val="24"/>
          <w:lang w:val="uk-UA" w:eastAsia="uk-UA"/>
        </w:rPr>
        <w:softHyphen/>
        <w:t>рення міжнародної системи охорони об'єктів промислової вла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сності і гармонізація національних законодавств у</w:t>
      </w:r>
      <w:r w:rsidRPr="006F14A9">
        <w:rPr>
          <w:rStyle w:val="FontStyle19"/>
          <w:sz w:val="24"/>
          <w:szCs w:val="24"/>
          <w:lang w:val="uk-UA" w:eastAsia="uk-UA"/>
        </w:rPr>
        <w:t xml:space="preserve"> цій сфері.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95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Передбачено приєднання до Конвенції країн Балтії, Східної і Центральної Європи.</w:t>
      </w: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lastRenderedPageBreak/>
        <w:t>ЄАПК розроблена на основі прийнятих у міжнародній прак</w:t>
      </w:r>
      <w:r w:rsidRPr="006F14A9">
        <w:rPr>
          <w:rStyle w:val="FontStyle19"/>
          <w:sz w:val="24"/>
          <w:szCs w:val="24"/>
          <w:lang w:val="uk-UA" w:eastAsia="uk-UA"/>
        </w:rPr>
        <w:softHyphen/>
        <w:t>тиці норм і процедур, пройшла міжнародну експертизу і схвале</w:t>
      </w:r>
      <w:r w:rsidRPr="006F14A9">
        <w:rPr>
          <w:rStyle w:val="FontStyle19"/>
          <w:sz w:val="24"/>
          <w:szCs w:val="24"/>
          <w:lang w:val="uk-UA" w:eastAsia="uk-UA"/>
        </w:rPr>
        <w:softHyphen/>
        <w:t>на Міжнародним бюро ВОІВ, Європейською патентною</w:t>
      </w:r>
      <w:r w:rsidRPr="006F14A9">
        <w:rPr>
          <w:rStyle w:val="FontStyle19"/>
          <w:sz w:val="24"/>
          <w:szCs w:val="24"/>
          <w:lang w:val="uk-UA" w:eastAsia="uk-UA"/>
        </w:rPr>
        <w:t xml:space="preserve"> організа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цією, Міжнародною асоціацією з охорони промислової власності.</w:t>
      </w:r>
    </w:p>
    <w:p w:rsidR="00000000" w:rsidRPr="006F14A9" w:rsidRDefault="00D705E0">
      <w:pPr>
        <w:pStyle w:val="Style12"/>
        <w:widowControl/>
        <w:spacing w:line="240" w:lineRule="exact"/>
        <w:ind w:left="598"/>
        <w:rPr>
          <w:lang w:val="uk-UA"/>
        </w:rPr>
      </w:pPr>
    </w:p>
    <w:p w:rsidR="00000000" w:rsidRPr="006F14A9" w:rsidRDefault="00D705E0">
      <w:pPr>
        <w:pStyle w:val="Style12"/>
        <w:widowControl/>
        <w:spacing w:line="240" w:lineRule="exact"/>
        <w:ind w:left="598"/>
        <w:rPr>
          <w:lang w:val="uk-UA"/>
        </w:rPr>
      </w:pPr>
    </w:p>
    <w:p w:rsidR="00000000" w:rsidRPr="006F14A9" w:rsidRDefault="00F22C5D">
      <w:pPr>
        <w:pStyle w:val="Style12"/>
        <w:widowControl/>
        <w:spacing w:before="118" w:line="230" w:lineRule="exact"/>
        <w:ind w:left="598"/>
        <w:rPr>
          <w:rStyle w:val="FontStyle19"/>
          <w:b/>
          <w:sz w:val="24"/>
          <w:szCs w:val="24"/>
          <w:lang w:val="uk-UA"/>
        </w:rPr>
      </w:pPr>
      <w:r>
        <w:rPr>
          <w:rStyle w:val="FontStyle19"/>
          <w:b/>
          <w:sz w:val="24"/>
          <w:szCs w:val="24"/>
          <w:lang w:val="uk-UA"/>
        </w:rPr>
        <w:t>8</w:t>
      </w:r>
      <w:bookmarkStart w:id="0" w:name="_GoBack"/>
      <w:bookmarkEnd w:id="0"/>
      <w:r w:rsidR="00D705E0" w:rsidRPr="006F14A9">
        <w:rPr>
          <w:rStyle w:val="FontStyle19"/>
          <w:b/>
          <w:sz w:val="24"/>
          <w:szCs w:val="24"/>
        </w:rPr>
        <w:t xml:space="preserve">. </w:t>
      </w:r>
      <w:r w:rsidR="00D705E0" w:rsidRPr="006F14A9">
        <w:rPr>
          <w:rStyle w:val="FontStyle19"/>
          <w:b/>
          <w:sz w:val="24"/>
          <w:szCs w:val="24"/>
          <w:lang w:val="uk-UA"/>
        </w:rPr>
        <w:t>Міжнародне співробітництво України з питань інтелектуальної власності</w:t>
      </w:r>
    </w:p>
    <w:p w:rsidR="006F14A9" w:rsidRPr="006F14A9" w:rsidRDefault="006F14A9">
      <w:pPr>
        <w:pStyle w:val="Style12"/>
        <w:widowControl/>
        <w:spacing w:before="118" w:line="230" w:lineRule="exact"/>
        <w:ind w:left="598"/>
        <w:rPr>
          <w:rStyle w:val="FontStyle19"/>
          <w:sz w:val="24"/>
          <w:szCs w:val="24"/>
          <w:lang w:val="uk-UA"/>
        </w:rPr>
      </w:pPr>
    </w:p>
    <w:p w:rsidR="00000000" w:rsidRPr="006F14A9" w:rsidRDefault="00D705E0" w:rsidP="008B3716">
      <w:pPr>
        <w:pStyle w:val="Style7"/>
        <w:widowControl/>
        <w:spacing w:line="288" w:lineRule="auto"/>
        <w:ind w:firstLine="288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Україна є учасницею </w:t>
      </w:r>
      <w:r w:rsidRPr="006F14A9">
        <w:rPr>
          <w:rStyle w:val="FontStyle19"/>
          <w:sz w:val="24"/>
          <w:szCs w:val="24"/>
          <w:lang w:eastAsia="uk-UA"/>
        </w:rPr>
        <w:t xml:space="preserve">17-ти </w:t>
      </w:r>
      <w:r w:rsidRPr="006F14A9">
        <w:rPr>
          <w:rStyle w:val="FontStyle19"/>
          <w:sz w:val="24"/>
          <w:szCs w:val="24"/>
          <w:lang w:val="uk-UA" w:eastAsia="uk-UA"/>
        </w:rPr>
        <w:t>багатосторонніх міжнародних угод та конвенцій, 38-ми двосторонніх, регіональних т</w:t>
      </w:r>
      <w:r w:rsidRPr="006F14A9">
        <w:rPr>
          <w:rStyle w:val="FontStyle19"/>
          <w:sz w:val="24"/>
          <w:szCs w:val="24"/>
          <w:lang w:val="uk-UA" w:eastAsia="uk-UA"/>
        </w:rPr>
        <w:t>а 10-ти міжвідомчих міжнародних угод та договорів.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Державний департамент інтелектуальної власності (ДДІВ) успішно співробітничає з ВОІВ, беручи активну участь у роботі її комітетів, з Європейським патентним відомством (ЄПВ), з Європейською економічною комі</w:t>
      </w:r>
      <w:r w:rsidRPr="006F14A9">
        <w:rPr>
          <w:rStyle w:val="FontStyle19"/>
          <w:sz w:val="24"/>
          <w:szCs w:val="24"/>
          <w:lang w:val="uk-UA" w:eastAsia="uk-UA"/>
        </w:rPr>
        <w:t xml:space="preserve">сією </w:t>
      </w:r>
      <w:r w:rsidRPr="006F14A9">
        <w:rPr>
          <w:rStyle w:val="FontStyle19"/>
          <w:sz w:val="24"/>
          <w:szCs w:val="24"/>
          <w:lang w:val="uk-UA" w:eastAsia="uk-UA"/>
        </w:rPr>
        <w:t xml:space="preserve">ООН </w:t>
      </w:r>
      <w:r w:rsidRPr="006F14A9">
        <w:rPr>
          <w:rStyle w:val="FontStyle19"/>
          <w:sz w:val="24"/>
          <w:szCs w:val="24"/>
          <w:lang w:val="uk-UA" w:eastAsia="uk-UA"/>
        </w:rPr>
        <w:t xml:space="preserve">(ЄЕК </w:t>
      </w:r>
      <w:r w:rsidRPr="006F14A9">
        <w:rPr>
          <w:rStyle w:val="FontStyle19"/>
          <w:sz w:val="24"/>
          <w:szCs w:val="24"/>
          <w:lang w:val="uk-UA" w:eastAsia="uk-UA"/>
        </w:rPr>
        <w:t>ООН).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У рамках договору, підписаного Європейською комісією та Європейським об'єднанням авторських та композиційних това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риств </w:t>
      </w:r>
      <w:r w:rsidRPr="006F14A9">
        <w:rPr>
          <w:rStyle w:val="FontStyle19"/>
          <w:sz w:val="24"/>
          <w:szCs w:val="24"/>
          <w:lang w:val="uk-UA" w:eastAsia="uk-UA"/>
        </w:rPr>
        <w:t>(</w:t>
      </w:r>
      <w:r w:rsidRPr="006F14A9">
        <w:rPr>
          <w:rStyle w:val="FontStyle19"/>
          <w:sz w:val="24"/>
          <w:szCs w:val="24"/>
          <w:lang w:val="en-US" w:eastAsia="uk-UA"/>
        </w:rPr>
        <w:t>GESAK</w:t>
      </w:r>
      <w:r w:rsidRPr="006F14A9">
        <w:rPr>
          <w:rStyle w:val="FontStyle19"/>
          <w:sz w:val="24"/>
          <w:szCs w:val="24"/>
          <w:lang w:val="uk-UA" w:eastAsia="uk-UA"/>
        </w:rPr>
        <w:t xml:space="preserve">), </w:t>
      </w:r>
      <w:r w:rsidRPr="006F14A9">
        <w:rPr>
          <w:rStyle w:val="FontStyle19"/>
          <w:sz w:val="24"/>
          <w:szCs w:val="24"/>
          <w:lang w:val="uk-UA" w:eastAsia="uk-UA"/>
        </w:rPr>
        <w:t xml:space="preserve">почали запроваджувати в Україні з </w:t>
      </w:r>
      <w:r w:rsidRPr="006F14A9">
        <w:rPr>
          <w:rStyle w:val="FontStyle19"/>
          <w:sz w:val="24"/>
          <w:szCs w:val="24"/>
          <w:lang w:val="uk-UA" w:eastAsia="uk-UA"/>
        </w:rPr>
        <w:t xml:space="preserve">23.02.1998 </w:t>
      </w:r>
      <w:r w:rsidRPr="006F14A9">
        <w:rPr>
          <w:rStyle w:val="FontStyle19"/>
          <w:sz w:val="24"/>
          <w:szCs w:val="24"/>
          <w:lang w:val="uk-UA" w:eastAsia="uk-UA"/>
        </w:rPr>
        <w:t xml:space="preserve">р. програму </w:t>
      </w:r>
      <w:r w:rsidRPr="006F14A9">
        <w:rPr>
          <w:rStyle w:val="FontStyle19"/>
          <w:sz w:val="24"/>
          <w:szCs w:val="24"/>
          <w:lang w:val="uk-UA" w:eastAsia="uk-UA"/>
        </w:rPr>
        <w:t>"</w:t>
      </w:r>
      <w:r w:rsidRPr="006F14A9">
        <w:rPr>
          <w:rStyle w:val="FontStyle19"/>
          <w:sz w:val="24"/>
          <w:szCs w:val="24"/>
          <w:lang w:val="en-US" w:eastAsia="uk-UA"/>
        </w:rPr>
        <w:t>TASIS</w:t>
      </w:r>
      <w:r w:rsidRPr="006F14A9">
        <w:rPr>
          <w:rStyle w:val="FontStyle19"/>
          <w:sz w:val="24"/>
          <w:szCs w:val="24"/>
          <w:lang w:val="uk-UA" w:eastAsia="uk-UA"/>
        </w:rPr>
        <w:t xml:space="preserve">" </w:t>
      </w:r>
      <w:r w:rsidRPr="006F14A9">
        <w:rPr>
          <w:rStyle w:val="FontStyle19"/>
          <w:sz w:val="24"/>
          <w:szCs w:val="24"/>
          <w:lang w:val="uk-UA" w:eastAsia="uk-UA"/>
        </w:rPr>
        <w:t>"Інтелектуальна власність" за такими страт</w:t>
      </w:r>
      <w:r w:rsidRPr="006F14A9">
        <w:rPr>
          <w:rStyle w:val="FontStyle19"/>
          <w:sz w:val="24"/>
          <w:szCs w:val="24"/>
          <w:lang w:val="uk-UA" w:eastAsia="uk-UA"/>
        </w:rPr>
        <w:t>егічними напрямками співпраці: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  <w:lang w:val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сприяння реформуванню законодавства України в галузі авторського права та суміжних прав з огляду на вимоги Угоди про партнерство і співробітництво між Україною та ЄС, Угоди </w:t>
      </w:r>
      <w:r w:rsidRPr="006F14A9">
        <w:rPr>
          <w:rStyle w:val="FontStyle19"/>
          <w:sz w:val="24"/>
          <w:szCs w:val="24"/>
          <w:lang w:val="en-US" w:eastAsia="uk-UA"/>
        </w:rPr>
        <w:t>TRIPS</w:t>
      </w:r>
      <w:r w:rsidRPr="006F14A9">
        <w:rPr>
          <w:rStyle w:val="FontStyle19"/>
          <w:sz w:val="24"/>
          <w:szCs w:val="24"/>
          <w:lang w:val="uk-UA" w:eastAsia="uk-UA"/>
        </w:rPr>
        <w:t xml:space="preserve">, </w:t>
      </w:r>
      <w:r w:rsidRPr="006F14A9">
        <w:rPr>
          <w:rStyle w:val="FontStyle19"/>
          <w:sz w:val="24"/>
          <w:szCs w:val="24"/>
          <w:lang w:val="uk-UA" w:eastAsia="uk-UA"/>
        </w:rPr>
        <w:t>а також інших міжнародних конвенцій і дог</w:t>
      </w:r>
      <w:r w:rsidRPr="006F14A9">
        <w:rPr>
          <w:rStyle w:val="FontStyle19"/>
          <w:sz w:val="24"/>
          <w:szCs w:val="24"/>
          <w:lang w:val="uk-UA" w:eastAsia="uk-UA"/>
        </w:rPr>
        <w:t>оворів у цій сфері;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ефективне застосування чинного законодавства у боротьбі з </w:t>
      </w:r>
      <w:proofErr w:type="spellStart"/>
      <w:r w:rsidRPr="006F14A9">
        <w:rPr>
          <w:rStyle w:val="FontStyle19"/>
          <w:sz w:val="24"/>
          <w:szCs w:val="24"/>
          <w:lang w:val="uk-UA" w:eastAsia="uk-UA"/>
        </w:rPr>
        <w:t>аудіо-</w:t>
      </w:r>
      <w:proofErr w:type="spellEnd"/>
      <w:r w:rsidRPr="006F14A9">
        <w:rPr>
          <w:rStyle w:val="FontStyle19"/>
          <w:sz w:val="24"/>
          <w:szCs w:val="24"/>
          <w:lang w:val="uk-UA" w:eastAsia="uk-UA"/>
        </w:rPr>
        <w:t xml:space="preserve"> та </w:t>
      </w:r>
      <w:proofErr w:type="spellStart"/>
      <w:r w:rsidRPr="006F14A9">
        <w:rPr>
          <w:rStyle w:val="FontStyle19"/>
          <w:sz w:val="24"/>
          <w:szCs w:val="24"/>
          <w:lang w:val="uk-UA" w:eastAsia="uk-UA"/>
        </w:rPr>
        <w:t>відеопіратством</w:t>
      </w:r>
      <w:proofErr w:type="spellEnd"/>
      <w:r w:rsidRPr="006F14A9">
        <w:rPr>
          <w:rStyle w:val="FontStyle19"/>
          <w:sz w:val="24"/>
          <w:szCs w:val="24"/>
          <w:lang w:val="uk-UA" w:eastAsia="uk-UA"/>
        </w:rPr>
        <w:t>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>допомога організаціям, що управляють майновими права</w:t>
      </w:r>
      <w:r w:rsidRPr="006F14A9">
        <w:rPr>
          <w:rStyle w:val="FontStyle19"/>
          <w:sz w:val="24"/>
          <w:szCs w:val="24"/>
          <w:lang w:val="uk-UA" w:eastAsia="uk-UA"/>
        </w:rPr>
        <w:softHyphen/>
        <w:t>ми авторів різних категорій на колективній основі (вклю</w:t>
      </w:r>
      <w:r w:rsidRPr="006F14A9">
        <w:rPr>
          <w:rStyle w:val="FontStyle19"/>
          <w:sz w:val="24"/>
          <w:szCs w:val="24"/>
          <w:lang w:val="uk-UA" w:eastAsia="uk-UA"/>
        </w:rPr>
        <w:softHyphen/>
        <w:t>чаючи виконавців та виробників фон</w:t>
      </w:r>
      <w:r w:rsidRPr="006F14A9">
        <w:rPr>
          <w:rStyle w:val="FontStyle19"/>
          <w:sz w:val="24"/>
          <w:szCs w:val="24"/>
          <w:lang w:val="uk-UA" w:eastAsia="uk-UA"/>
        </w:rPr>
        <w:t>ограм);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>підготовка спеціалістів (проведення семінарів, стажувань тощо);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>надання технічної допомоги, в т. ч. поставок комп'ютер</w:t>
      </w:r>
      <w:r w:rsidRPr="006F14A9">
        <w:rPr>
          <w:rStyle w:val="FontStyle19"/>
          <w:sz w:val="24"/>
          <w:szCs w:val="24"/>
          <w:lang w:val="uk-UA" w:eastAsia="uk-UA"/>
        </w:rPr>
        <w:softHyphen/>
        <w:t>ної техніки;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>інформування громадськості про проблеми охорони прав інтелектуальної власності;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295" w:firstLine="0"/>
        <w:jc w:val="left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>видавнича діяльність</w:t>
      </w:r>
      <w:r w:rsidRPr="006F14A9">
        <w:rPr>
          <w:rStyle w:val="FontStyle19"/>
          <w:sz w:val="24"/>
          <w:szCs w:val="24"/>
          <w:lang w:val="uk-UA" w:eastAsia="uk-UA"/>
        </w:rPr>
        <w:t>;</w:t>
      </w:r>
    </w:p>
    <w:p w:rsidR="00000000" w:rsidRPr="006F14A9" w:rsidRDefault="00D705E0" w:rsidP="008B3716">
      <w:pPr>
        <w:pStyle w:val="Style6"/>
        <w:widowControl/>
        <w:numPr>
          <w:ilvl w:val="0"/>
          <w:numId w:val="3"/>
        </w:numPr>
        <w:tabs>
          <w:tab w:val="left" w:pos="518"/>
        </w:tabs>
        <w:spacing w:line="288" w:lineRule="auto"/>
        <w:ind w:left="518"/>
        <w:rPr>
          <w:rStyle w:val="FontStyle19"/>
          <w:sz w:val="24"/>
          <w:szCs w:val="24"/>
        </w:rPr>
      </w:pPr>
      <w:r w:rsidRPr="006F14A9">
        <w:rPr>
          <w:rStyle w:val="FontStyle19"/>
          <w:sz w:val="24"/>
          <w:szCs w:val="24"/>
          <w:lang w:val="uk-UA" w:eastAsia="uk-UA"/>
        </w:rPr>
        <w:t>створення центрів підготовки спеціалістів у галузі інтелек</w:t>
      </w:r>
      <w:r w:rsidRPr="006F14A9">
        <w:rPr>
          <w:rStyle w:val="FontStyle19"/>
          <w:sz w:val="24"/>
          <w:szCs w:val="24"/>
          <w:lang w:val="uk-UA" w:eastAsia="uk-UA"/>
        </w:rPr>
        <w:softHyphen/>
        <w:t>туальної власності.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 рамках програми </w:t>
      </w:r>
      <w:r w:rsidRPr="006F14A9">
        <w:rPr>
          <w:rStyle w:val="FontStyle19"/>
          <w:sz w:val="24"/>
          <w:szCs w:val="24"/>
          <w:lang w:val="en-US" w:eastAsia="uk-UA"/>
        </w:rPr>
        <w:t>TASIS</w:t>
      </w:r>
      <w:r w:rsidRPr="006F14A9">
        <w:rPr>
          <w:rStyle w:val="FontStyle19"/>
          <w:sz w:val="24"/>
          <w:szCs w:val="24"/>
          <w:lang w:eastAsia="uk-UA"/>
        </w:rPr>
        <w:t xml:space="preserve"> </w:t>
      </w:r>
      <w:r w:rsidRPr="006F14A9">
        <w:rPr>
          <w:rStyle w:val="FontStyle19"/>
          <w:sz w:val="24"/>
          <w:szCs w:val="24"/>
          <w:lang w:val="uk-UA" w:eastAsia="uk-UA"/>
        </w:rPr>
        <w:t>європейськими експертами було проведено експертизу проекту Закону "Про внесення змін і доповнень до Закону України "Про авторське право і суміжні п</w:t>
      </w:r>
      <w:r w:rsidRPr="006F14A9">
        <w:rPr>
          <w:rStyle w:val="FontStyle19"/>
          <w:sz w:val="24"/>
          <w:szCs w:val="24"/>
          <w:lang w:val="uk-UA" w:eastAsia="uk-UA"/>
        </w:rPr>
        <w:t>рава".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 </w:t>
      </w:r>
      <w:r w:rsidRPr="006F14A9">
        <w:rPr>
          <w:rStyle w:val="FontStyle19"/>
          <w:sz w:val="24"/>
          <w:szCs w:val="24"/>
          <w:lang w:val="uk-UA" w:eastAsia="uk-UA"/>
        </w:rPr>
        <w:t xml:space="preserve">2001 </w:t>
      </w:r>
      <w:r w:rsidRPr="006F14A9">
        <w:rPr>
          <w:rStyle w:val="FontStyle19"/>
          <w:sz w:val="24"/>
          <w:szCs w:val="24"/>
          <w:lang w:val="uk-UA" w:eastAsia="uk-UA"/>
        </w:rPr>
        <w:t xml:space="preserve">р. поновив свою роботу Наглядовий комітет </w:t>
      </w:r>
      <w:r w:rsidRPr="006F14A9">
        <w:rPr>
          <w:rStyle w:val="FontStyle19"/>
          <w:sz w:val="24"/>
          <w:szCs w:val="24"/>
          <w:lang w:val="uk-UA" w:eastAsia="uk-UA"/>
        </w:rPr>
        <w:t>(</w:t>
      </w:r>
      <w:r w:rsidRPr="006F14A9">
        <w:rPr>
          <w:rStyle w:val="FontStyle19"/>
          <w:sz w:val="24"/>
          <w:szCs w:val="24"/>
          <w:lang w:val="en-US" w:eastAsia="uk-UA"/>
        </w:rPr>
        <w:t>Steering</w:t>
      </w:r>
      <w:r w:rsidRPr="006F14A9">
        <w:rPr>
          <w:rStyle w:val="FontStyle19"/>
          <w:sz w:val="24"/>
          <w:szCs w:val="24"/>
          <w:lang w:val="uk-UA" w:eastAsia="uk-UA"/>
        </w:rPr>
        <w:t xml:space="preserve"> </w:t>
      </w:r>
      <w:proofErr w:type="spellStart"/>
      <w:r w:rsidRPr="006F14A9">
        <w:rPr>
          <w:rStyle w:val="FontStyle19"/>
          <w:sz w:val="24"/>
          <w:szCs w:val="24"/>
          <w:lang w:val="en-US" w:eastAsia="uk-UA"/>
        </w:rPr>
        <w:t>Comnuttee</w:t>
      </w:r>
      <w:proofErr w:type="spellEnd"/>
      <w:r w:rsidRPr="006F14A9">
        <w:rPr>
          <w:rStyle w:val="FontStyle19"/>
          <w:sz w:val="24"/>
          <w:szCs w:val="24"/>
          <w:lang w:val="uk-UA" w:eastAsia="uk-UA"/>
        </w:rPr>
        <w:t xml:space="preserve">), </w:t>
      </w:r>
      <w:r w:rsidRPr="006F14A9">
        <w:rPr>
          <w:rStyle w:val="FontStyle19"/>
          <w:sz w:val="24"/>
          <w:szCs w:val="24"/>
          <w:lang w:val="uk-UA" w:eastAsia="uk-UA"/>
        </w:rPr>
        <w:t>метою якого є сприяння ефективному запрова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дженню в Україні Програми </w:t>
      </w:r>
      <w:r w:rsidRPr="006F14A9">
        <w:rPr>
          <w:rStyle w:val="FontStyle19"/>
          <w:sz w:val="24"/>
          <w:szCs w:val="24"/>
          <w:lang w:val="uk-UA" w:eastAsia="uk-UA"/>
        </w:rPr>
        <w:t>"</w:t>
      </w:r>
      <w:r w:rsidRPr="006F14A9">
        <w:rPr>
          <w:rStyle w:val="FontStyle19"/>
          <w:sz w:val="24"/>
          <w:szCs w:val="24"/>
          <w:lang w:val="en-US" w:eastAsia="uk-UA"/>
        </w:rPr>
        <w:t>TASIS</w:t>
      </w:r>
      <w:r w:rsidRPr="006F14A9">
        <w:rPr>
          <w:rStyle w:val="FontStyle19"/>
          <w:sz w:val="24"/>
          <w:szCs w:val="24"/>
          <w:lang w:val="uk-UA" w:eastAsia="uk-UA"/>
        </w:rPr>
        <w:t xml:space="preserve">" </w:t>
      </w:r>
      <w:r w:rsidRPr="006F14A9">
        <w:rPr>
          <w:rStyle w:val="FontStyle19"/>
          <w:sz w:val="24"/>
          <w:szCs w:val="24"/>
          <w:lang w:val="uk-UA" w:eastAsia="uk-UA"/>
        </w:rPr>
        <w:t>"Інтелектуальна влас</w:t>
      </w:r>
      <w:r w:rsidRPr="006F14A9">
        <w:rPr>
          <w:rStyle w:val="FontStyle19"/>
          <w:sz w:val="24"/>
          <w:szCs w:val="24"/>
          <w:lang w:val="uk-UA" w:eastAsia="uk-UA"/>
        </w:rPr>
        <w:softHyphen/>
        <w:t>ність".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en-US"/>
        </w:rPr>
      </w:pPr>
      <w:r w:rsidRPr="006F14A9">
        <w:rPr>
          <w:rStyle w:val="FontStyle19"/>
          <w:sz w:val="24"/>
          <w:szCs w:val="24"/>
          <w:lang w:val="uk-UA" w:eastAsia="uk-UA"/>
        </w:rPr>
        <w:lastRenderedPageBreak/>
        <w:t>Україна є членом Всесвітньої організації інтелектуальної власності (ВОІВ</w:t>
      </w:r>
      <w:r w:rsidRPr="006F14A9">
        <w:rPr>
          <w:rStyle w:val="FontStyle19"/>
          <w:sz w:val="24"/>
          <w:szCs w:val="24"/>
          <w:lang w:val="uk-UA" w:eastAsia="uk-UA"/>
        </w:rPr>
        <w:t xml:space="preserve">) та учасницею найважливіших угод у цій </w:t>
      </w:r>
      <w:proofErr w:type="spellStart"/>
      <w:r w:rsidR="006F14A9" w:rsidRPr="008B3716">
        <w:rPr>
          <w:rStyle w:val="FontStyle19"/>
          <w:sz w:val="24"/>
          <w:szCs w:val="24"/>
          <w:lang w:val="uk-UA" w:eastAsia="uk-UA"/>
        </w:rPr>
        <w:t>с</w:t>
      </w:r>
      <w:r w:rsidR="008B3716" w:rsidRPr="008B3716">
        <w:rPr>
          <w:rStyle w:val="FontStyle19"/>
          <w:sz w:val="24"/>
          <w:szCs w:val="24"/>
          <w:lang w:val="uk-UA" w:eastAsia="uk-UA"/>
        </w:rPr>
        <w:t>ф</w:t>
      </w:r>
      <w:r w:rsidRPr="008B3716">
        <w:rPr>
          <w:rStyle w:val="FontStyle19"/>
          <w:sz w:val="24"/>
          <w:szCs w:val="24"/>
          <w:lang w:val="uk-UA" w:eastAsia="uk-UA"/>
        </w:rPr>
        <w:t>е</w:t>
      </w:r>
      <w:r w:rsidRPr="008B3716">
        <w:rPr>
          <w:rStyle w:val="FontStyle19"/>
          <w:sz w:val="24"/>
          <w:szCs w:val="24"/>
          <w:lang w:val="uk-UA" w:eastAsia="uk-UA"/>
        </w:rPr>
        <w:softHyphen/>
      </w:r>
      <w:r w:rsidRPr="008B3716">
        <w:rPr>
          <w:rStyle w:val="FontStyle19"/>
          <w:sz w:val="24"/>
          <w:szCs w:val="24"/>
          <w:lang w:val="uk-UA" w:eastAsia="en-US"/>
        </w:rPr>
        <w:t>p</w:t>
      </w:r>
      <w:proofErr w:type="spellEnd"/>
      <w:r w:rsidRPr="006F14A9">
        <w:rPr>
          <w:rStyle w:val="FontStyle19"/>
          <w:sz w:val="24"/>
          <w:szCs w:val="24"/>
          <w:lang w:val="en-US" w:eastAsia="en-US"/>
        </w:rPr>
        <w:t>i</w:t>
      </w:r>
      <w:r w:rsidRPr="006F14A9">
        <w:rPr>
          <w:rStyle w:val="FontStyle19"/>
          <w:sz w:val="24"/>
          <w:szCs w:val="24"/>
          <w:lang w:val="uk-UA" w:eastAsia="en-US"/>
        </w:rPr>
        <w:t xml:space="preserve">, </w:t>
      </w:r>
      <w:r w:rsidRPr="006F14A9">
        <w:rPr>
          <w:rStyle w:val="FontStyle19"/>
          <w:sz w:val="24"/>
          <w:szCs w:val="24"/>
          <w:lang w:val="uk-UA" w:eastAsia="en-US"/>
        </w:rPr>
        <w:t>зокрема Всесвітньої конвенції про авторське право, Паризь</w:t>
      </w:r>
      <w:r w:rsidRPr="006F14A9">
        <w:rPr>
          <w:rStyle w:val="FontStyle19"/>
          <w:sz w:val="24"/>
          <w:szCs w:val="24"/>
          <w:lang w:val="uk-UA" w:eastAsia="en-US"/>
        </w:rPr>
        <w:softHyphen/>
        <w:t>кої конвенції з охорони промислової власності, Бернської кон</w:t>
      </w:r>
      <w:r w:rsidRPr="006F14A9">
        <w:rPr>
          <w:rStyle w:val="FontStyle19"/>
          <w:sz w:val="24"/>
          <w:szCs w:val="24"/>
          <w:lang w:val="uk-UA" w:eastAsia="en-US"/>
        </w:rPr>
        <w:softHyphen/>
        <w:t>венції з охорони літературних і художніх творів, Мадридської угоди про міжнародну реєстра</w:t>
      </w:r>
      <w:r w:rsidRPr="006F14A9">
        <w:rPr>
          <w:rStyle w:val="FontStyle19"/>
          <w:sz w:val="24"/>
          <w:szCs w:val="24"/>
          <w:lang w:val="uk-UA" w:eastAsia="en-US"/>
        </w:rPr>
        <w:t>цію знаків, Договору про патент</w:t>
      </w:r>
      <w:r w:rsidRPr="006F14A9">
        <w:rPr>
          <w:rStyle w:val="FontStyle19"/>
          <w:sz w:val="24"/>
          <w:szCs w:val="24"/>
          <w:lang w:val="uk-UA" w:eastAsia="en-US"/>
        </w:rPr>
        <w:softHyphen/>
        <w:t>ну кооперацію, Міжнародної конвенції з охорони нових сортів рослин, Договору про закони</w:t>
      </w:r>
      <w:r w:rsidR="006F14A9" w:rsidRPr="006F14A9">
        <w:rPr>
          <w:rStyle w:val="FontStyle19"/>
          <w:sz w:val="24"/>
          <w:szCs w:val="24"/>
          <w:lang w:val="uk-UA" w:eastAsia="en-US"/>
        </w:rPr>
        <w:t xml:space="preserve"> щодо товарних знаків, Будапешт</w:t>
      </w:r>
      <w:r w:rsidRPr="006F14A9">
        <w:rPr>
          <w:rStyle w:val="FontStyle19"/>
          <w:sz w:val="24"/>
          <w:szCs w:val="24"/>
          <w:lang w:val="uk-UA" w:eastAsia="en-US"/>
        </w:rPr>
        <w:t>ського договору про міжнародне визнання депонування мікро</w:t>
      </w:r>
      <w:r w:rsidRPr="006F14A9">
        <w:rPr>
          <w:rStyle w:val="FontStyle19"/>
          <w:sz w:val="24"/>
          <w:szCs w:val="24"/>
          <w:lang w:val="uk-UA" w:eastAsia="en-US"/>
        </w:rPr>
        <w:softHyphen/>
        <w:t xml:space="preserve">організмів з метою патентної процедури, </w:t>
      </w:r>
      <w:proofErr w:type="spellStart"/>
      <w:r w:rsidRPr="006F14A9">
        <w:rPr>
          <w:rStyle w:val="FontStyle19"/>
          <w:sz w:val="24"/>
          <w:szCs w:val="24"/>
          <w:lang w:val="uk-UA" w:eastAsia="en-US"/>
        </w:rPr>
        <w:t>Найро</w:t>
      </w:r>
      <w:r w:rsidRPr="006F14A9">
        <w:rPr>
          <w:rStyle w:val="FontStyle19"/>
          <w:sz w:val="24"/>
          <w:szCs w:val="24"/>
          <w:lang w:val="uk-UA" w:eastAsia="en-US"/>
        </w:rPr>
        <w:t>бського</w:t>
      </w:r>
      <w:proofErr w:type="spellEnd"/>
      <w:r w:rsidRPr="006F14A9">
        <w:rPr>
          <w:rStyle w:val="FontStyle19"/>
          <w:sz w:val="24"/>
          <w:szCs w:val="24"/>
          <w:lang w:val="uk-UA" w:eastAsia="en-US"/>
        </w:rPr>
        <w:t xml:space="preserve"> догово</w:t>
      </w:r>
      <w:r w:rsidRPr="006F14A9">
        <w:rPr>
          <w:rStyle w:val="FontStyle19"/>
          <w:sz w:val="24"/>
          <w:szCs w:val="24"/>
          <w:lang w:val="uk-UA" w:eastAsia="en-US"/>
        </w:rPr>
        <w:softHyphen/>
        <w:t>ру про охорону Олімпійського символу.</w:t>
      </w:r>
    </w:p>
    <w:p w:rsidR="00000000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>Підписані міждержавні угоди про співробітництво у сфері промислової власності з Російською Федерацією, республіками Білорусь, Узбекистан, Киргизстан, а також Угода про партнер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ство і співробітництво між </w:t>
      </w:r>
      <w:r w:rsidRPr="006F14A9">
        <w:rPr>
          <w:rStyle w:val="FontStyle19"/>
          <w:sz w:val="24"/>
          <w:szCs w:val="24"/>
          <w:lang w:val="uk-UA" w:eastAsia="uk-UA"/>
        </w:rPr>
        <w:t>Україною та Європейським Співто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вариством (ЄС), Угода про торговельні відносини між Україною і СІЛА, Угода між Урядом України та Урядом </w:t>
      </w:r>
      <w:r w:rsidRPr="006F14A9">
        <w:rPr>
          <w:rStyle w:val="FontStyle19"/>
          <w:sz w:val="24"/>
          <w:szCs w:val="24"/>
          <w:lang w:val="uk-UA" w:eastAsia="uk-UA"/>
        </w:rPr>
        <w:t xml:space="preserve">США </w:t>
      </w:r>
      <w:r w:rsidRPr="006F14A9">
        <w:rPr>
          <w:rStyle w:val="FontStyle19"/>
          <w:sz w:val="24"/>
          <w:szCs w:val="24"/>
          <w:lang w:val="uk-UA" w:eastAsia="uk-UA"/>
        </w:rPr>
        <w:t>про спів</w:t>
      </w:r>
      <w:r w:rsidRPr="006F14A9">
        <w:rPr>
          <w:rStyle w:val="FontStyle19"/>
          <w:sz w:val="24"/>
          <w:szCs w:val="24"/>
          <w:lang w:val="uk-UA" w:eastAsia="uk-UA"/>
        </w:rPr>
        <w:softHyphen/>
        <w:t xml:space="preserve">робітництво у сфері науки і технологій та Угода між Україною й </w:t>
      </w:r>
      <w:r w:rsidRPr="006F14A9">
        <w:rPr>
          <w:rStyle w:val="FontStyle19"/>
          <w:sz w:val="24"/>
          <w:szCs w:val="24"/>
          <w:lang w:val="uk-UA" w:eastAsia="uk-UA"/>
        </w:rPr>
        <w:t xml:space="preserve">США </w:t>
      </w:r>
      <w:r w:rsidRPr="006F14A9">
        <w:rPr>
          <w:rStyle w:val="FontStyle19"/>
          <w:sz w:val="24"/>
          <w:szCs w:val="24"/>
          <w:lang w:val="uk-UA" w:eastAsia="uk-UA"/>
        </w:rPr>
        <w:t xml:space="preserve">в дослідженні і використанні космічного </w:t>
      </w:r>
      <w:r w:rsidRPr="006F14A9">
        <w:rPr>
          <w:rStyle w:val="FontStyle19"/>
          <w:sz w:val="24"/>
          <w:szCs w:val="24"/>
          <w:lang w:val="uk-UA" w:eastAsia="uk-UA"/>
        </w:rPr>
        <w:t>простору в мирних цілях, які містять положення, пов'язані з охороною прав на об'єкти інтелектуальної власності.</w:t>
      </w:r>
    </w:p>
    <w:p w:rsidR="00E41EEF" w:rsidRPr="006F14A9" w:rsidRDefault="00D705E0" w:rsidP="008B3716">
      <w:pPr>
        <w:pStyle w:val="Style7"/>
        <w:widowControl/>
        <w:spacing w:line="288" w:lineRule="auto"/>
        <w:rPr>
          <w:rStyle w:val="FontStyle19"/>
          <w:sz w:val="24"/>
          <w:szCs w:val="24"/>
          <w:lang w:val="uk-UA" w:eastAsia="uk-UA"/>
        </w:rPr>
      </w:pPr>
      <w:r w:rsidRPr="006F14A9">
        <w:rPr>
          <w:rStyle w:val="FontStyle19"/>
          <w:sz w:val="24"/>
          <w:szCs w:val="24"/>
          <w:lang w:val="uk-UA" w:eastAsia="uk-UA"/>
        </w:rPr>
        <w:t xml:space="preserve">Україна прагне вступу до Світової організації торгівлі </w:t>
      </w:r>
      <w:r w:rsidRPr="006F14A9">
        <w:rPr>
          <w:rStyle w:val="FontStyle19"/>
          <w:sz w:val="24"/>
          <w:szCs w:val="24"/>
          <w:lang w:val="uk-UA" w:eastAsia="uk-UA"/>
        </w:rPr>
        <w:t xml:space="preserve">(СОТ), </w:t>
      </w:r>
      <w:r w:rsidRPr="006F14A9">
        <w:rPr>
          <w:rStyle w:val="FontStyle19"/>
          <w:sz w:val="24"/>
          <w:szCs w:val="24"/>
          <w:lang w:val="uk-UA" w:eastAsia="uk-UA"/>
        </w:rPr>
        <w:t>що потребує, в свою чергу, виконання відповідних положень всіх договорів та угод ц</w:t>
      </w:r>
      <w:r w:rsidRPr="006F14A9">
        <w:rPr>
          <w:rStyle w:val="FontStyle19"/>
          <w:sz w:val="24"/>
          <w:szCs w:val="24"/>
          <w:lang w:val="uk-UA" w:eastAsia="uk-UA"/>
        </w:rPr>
        <w:t xml:space="preserve">ієї організації, насамперед Генеральної угоди тарифів і торгівлі </w:t>
      </w:r>
      <w:r w:rsidRPr="006F14A9">
        <w:rPr>
          <w:rStyle w:val="FontStyle19"/>
          <w:sz w:val="24"/>
          <w:szCs w:val="24"/>
          <w:lang w:val="uk-UA" w:eastAsia="uk-UA"/>
        </w:rPr>
        <w:t xml:space="preserve">(ГАТТ) </w:t>
      </w:r>
      <w:r w:rsidRPr="006F14A9">
        <w:rPr>
          <w:rStyle w:val="FontStyle19"/>
          <w:sz w:val="24"/>
          <w:szCs w:val="24"/>
          <w:lang w:val="uk-UA" w:eastAsia="uk-UA"/>
        </w:rPr>
        <w:t xml:space="preserve">та її складової </w:t>
      </w:r>
      <w:r w:rsidRPr="006F14A9">
        <w:rPr>
          <w:rStyle w:val="FontStyle19"/>
          <w:sz w:val="24"/>
          <w:szCs w:val="24"/>
          <w:lang w:val="uk-UA" w:eastAsia="uk-UA"/>
        </w:rPr>
        <w:t xml:space="preserve">— </w:t>
      </w:r>
      <w:r w:rsidRPr="006F14A9">
        <w:rPr>
          <w:rStyle w:val="FontStyle19"/>
          <w:sz w:val="24"/>
          <w:szCs w:val="24"/>
          <w:lang w:val="uk-UA" w:eastAsia="uk-UA"/>
        </w:rPr>
        <w:t xml:space="preserve">Договору про торгові аспекти прав інтелектуальної власності </w:t>
      </w:r>
      <w:r w:rsidRPr="006F14A9">
        <w:rPr>
          <w:rStyle w:val="FontStyle19"/>
          <w:sz w:val="24"/>
          <w:szCs w:val="24"/>
          <w:lang w:val="uk-UA" w:eastAsia="uk-UA"/>
        </w:rPr>
        <w:t>(</w:t>
      </w:r>
      <w:r w:rsidRPr="006F14A9">
        <w:rPr>
          <w:rStyle w:val="FontStyle19"/>
          <w:sz w:val="24"/>
          <w:szCs w:val="24"/>
          <w:lang w:val="en-US" w:eastAsia="uk-UA"/>
        </w:rPr>
        <w:t>TRIPS</w:t>
      </w:r>
      <w:r w:rsidRPr="006F14A9">
        <w:rPr>
          <w:rStyle w:val="FontStyle19"/>
          <w:sz w:val="24"/>
          <w:szCs w:val="24"/>
          <w:lang w:val="uk-UA" w:eastAsia="uk-UA"/>
        </w:rPr>
        <w:t>).</w:t>
      </w:r>
    </w:p>
    <w:sectPr w:rsidR="00E41EEF" w:rsidRPr="006F14A9" w:rsidSect="006F14A9">
      <w:footerReference w:type="default" r:id="rId8"/>
      <w:pgSz w:w="11907" w:h="16839" w:code="9"/>
      <w:pgMar w:top="1692" w:right="1041" w:bottom="1111" w:left="104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E0" w:rsidRDefault="00D705E0">
      <w:r>
        <w:separator/>
      </w:r>
    </w:p>
  </w:endnote>
  <w:endnote w:type="continuationSeparator" w:id="0">
    <w:p w:rsidR="00D705E0" w:rsidRDefault="00D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05E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E0" w:rsidRDefault="00D705E0">
      <w:r>
        <w:separator/>
      </w:r>
    </w:p>
  </w:footnote>
  <w:footnote w:type="continuationSeparator" w:id="0">
    <w:p w:rsidR="00D705E0" w:rsidRDefault="00D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1201EC"/>
    <w:lvl w:ilvl="0">
      <w:numFmt w:val="bullet"/>
      <w:lvlText w:val="*"/>
      <w:lvlJc w:val="left"/>
    </w:lvl>
  </w:abstractNum>
  <w:abstractNum w:abstractNumId="1">
    <w:nsid w:val="1DC54DA6"/>
    <w:multiLevelType w:val="hybridMultilevel"/>
    <w:tmpl w:val="95DA3746"/>
    <w:lvl w:ilvl="0" w:tplc="73AE48C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B367B95"/>
    <w:multiLevelType w:val="hybridMultilevel"/>
    <w:tmpl w:val="4588FB2C"/>
    <w:lvl w:ilvl="0" w:tplc="13FC23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E50FB6"/>
    <w:multiLevelType w:val="singleLevel"/>
    <w:tmpl w:val="CEAC1294"/>
    <w:lvl w:ilvl="0">
      <w:start w:val="1"/>
      <w:numFmt w:val="decimal"/>
      <w:lvlText w:val="%1."/>
      <w:legacy w:legacy="1" w:legacySpace="0" w:legacyIndent="267"/>
      <w:lvlJc w:val="left"/>
      <w:rPr>
        <w:rFonts w:ascii="Century Schoolbook" w:hAnsi="Century Schoolbook" w:hint="default"/>
      </w:rPr>
    </w:lvl>
  </w:abstractNum>
  <w:abstractNum w:abstractNumId="4">
    <w:nsid w:val="79C41BB7"/>
    <w:multiLevelType w:val="singleLevel"/>
    <w:tmpl w:val="64BA8AFC"/>
    <w:lvl w:ilvl="0">
      <w:start w:val="1"/>
      <w:numFmt w:val="decimal"/>
      <w:lvlText w:val="%1)"/>
      <w:legacy w:legacy="1" w:legacySpace="0" w:legacyIndent="266"/>
      <w:lvlJc w:val="left"/>
      <w:rPr>
        <w:rFonts w:ascii="Century Schoolbook" w:hAnsi="Century Schoolbook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Century Schoolbook" w:hAnsi="Century Schoolbook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F"/>
    <w:rsid w:val="006F14A9"/>
    <w:rsid w:val="007D02F2"/>
    <w:rsid w:val="008B3716"/>
    <w:rsid w:val="009F6306"/>
    <w:rsid w:val="00D705E0"/>
    <w:rsid w:val="00E41EEF"/>
    <w:rsid w:val="00F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</w:pPr>
  </w:style>
  <w:style w:type="paragraph" w:customStyle="1" w:styleId="Style2">
    <w:name w:val="Style2"/>
    <w:basedOn w:val="a"/>
    <w:uiPriority w:val="99"/>
    <w:pPr>
      <w:spacing w:line="245" w:lineRule="exact"/>
      <w:ind w:hanging="1742"/>
    </w:pPr>
  </w:style>
  <w:style w:type="paragraph" w:customStyle="1" w:styleId="Style3">
    <w:name w:val="Style3"/>
    <w:basedOn w:val="a"/>
    <w:uiPriority w:val="99"/>
    <w:pPr>
      <w:spacing w:line="238" w:lineRule="exact"/>
      <w:jc w:val="center"/>
    </w:pPr>
  </w:style>
  <w:style w:type="paragraph" w:customStyle="1" w:styleId="Style4">
    <w:name w:val="Style4"/>
    <w:basedOn w:val="a"/>
    <w:uiPriority w:val="99"/>
    <w:pPr>
      <w:spacing w:line="239" w:lineRule="exact"/>
      <w:ind w:firstLine="288"/>
      <w:jc w:val="both"/>
    </w:pPr>
  </w:style>
  <w:style w:type="paragraph" w:customStyle="1" w:styleId="Style5">
    <w:name w:val="Style5"/>
    <w:basedOn w:val="a"/>
    <w:uiPriority w:val="99"/>
    <w:pPr>
      <w:spacing w:line="239" w:lineRule="exact"/>
      <w:jc w:val="both"/>
    </w:pPr>
  </w:style>
  <w:style w:type="paragraph" w:customStyle="1" w:styleId="Style6">
    <w:name w:val="Style6"/>
    <w:basedOn w:val="a"/>
    <w:uiPriority w:val="99"/>
    <w:pPr>
      <w:spacing w:line="241" w:lineRule="exact"/>
      <w:ind w:hanging="223"/>
      <w:jc w:val="both"/>
    </w:pPr>
  </w:style>
  <w:style w:type="paragraph" w:customStyle="1" w:styleId="Style7">
    <w:name w:val="Style7"/>
    <w:basedOn w:val="a"/>
    <w:uiPriority w:val="99"/>
    <w:pPr>
      <w:spacing w:line="242" w:lineRule="exact"/>
      <w:ind w:firstLine="281"/>
      <w:jc w:val="both"/>
    </w:pPr>
  </w:style>
  <w:style w:type="paragraph" w:customStyle="1" w:styleId="Style8">
    <w:name w:val="Style8"/>
    <w:basedOn w:val="a"/>
    <w:uiPriority w:val="99"/>
    <w:pPr>
      <w:spacing w:line="238" w:lineRule="exact"/>
    </w:pPr>
  </w:style>
  <w:style w:type="paragraph" w:customStyle="1" w:styleId="Style9">
    <w:name w:val="Style9"/>
    <w:basedOn w:val="a"/>
    <w:uiPriority w:val="99"/>
    <w:pPr>
      <w:spacing w:line="238" w:lineRule="exact"/>
      <w:ind w:firstLine="158"/>
      <w:jc w:val="both"/>
    </w:pPr>
  </w:style>
  <w:style w:type="paragraph" w:customStyle="1" w:styleId="Style10">
    <w:name w:val="Style10"/>
    <w:basedOn w:val="a"/>
    <w:uiPriority w:val="99"/>
    <w:pPr>
      <w:spacing w:line="238" w:lineRule="exact"/>
      <w:ind w:hanging="266"/>
    </w:pPr>
  </w:style>
  <w:style w:type="paragraph" w:customStyle="1" w:styleId="Style11">
    <w:name w:val="Style11"/>
    <w:basedOn w:val="a"/>
    <w:uiPriority w:val="99"/>
    <w:pPr>
      <w:spacing w:line="238" w:lineRule="exact"/>
      <w:ind w:firstLine="302"/>
      <w:jc w:val="both"/>
    </w:pPr>
  </w:style>
  <w:style w:type="paragraph" w:customStyle="1" w:styleId="Style12">
    <w:name w:val="Style12"/>
    <w:basedOn w:val="a"/>
    <w:uiPriority w:val="99"/>
    <w:pPr>
      <w:spacing w:line="245" w:lineRule="exact"/>
      <w:jc w:val="center"/>
    </w:pPr>
  </w:style>
  <w:style w:type="paragraph" w:customStyle="1" w:styleId="Style13">
    <w:name w:val="Style13"/>
    <w:basedOn w:val="a"/>
    <w:uiPriority w:val="99"/>
    <w:pPr>
      <w:spacing w:line="238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8" w:lineRule="exact"/>
    </w:pPr>
  </w:style>
  <w:style w:type="paragraph" w:customStyle="1" w:styleId="Style2">
    <w:name w:val="Style2"/>
    <w:basedOn w:val="a"/>
    <w:uiPriority w:val="99"/>
    <w:pPr>
      <w:spacing w:line="245" w:lineRule="exact"/>
      <w:ind w:hanging="1742"/>
    </w:pPr>
  </w:style>
  <w:style w:type="paragraph" w:customStyle="1" w:styleId="Style3">
    <w:name w:val="Style3"/>
    <w:basedOn w:val="a"/>
    <w:uiPriority w:val="99"/>
    <w:pPr>
      <w:spacing w:line="238" w:lineRule="exact"/>
      <w:jc w:val="center"/>
    </w:pPr>
  </w:style>
  <w:style w:type="paragraph" w:customStyle="1" w:styleId="Style4">
    <w:name w:val="Style4"/>
    <w:basedOn w:val="a"/>
    <w:uiPriority w:val="99"/>
    <w:pPr>
      <w:spacing w:line="239" w:lineRule="exact"/>
      <w:ind w:firstLine="288"/>
      <w:jc w:val="both"/>
    </w:pPr>
  </w:style>
  <w:style w:type="paragraph" w:customStyle="1" w:styleId="Style5">
    <w:name w:val="Style5"/>
    <w:basedOn w:val="a"/>
    <w:uiPriority w:val="99"/>
    <w:pPr>
      <w:spacing w:line="239" w:lineRule="exact"/>
      <w:jc w:val="both"/>
    </w:pPr>
  </w:style>
  <w:style w:type="paragraph" w:customStyle="1" w:styleId="Style6">
    <w:name w:val="Style6"/>
    <w:basedOn w:val="a"/>
    <w:uiPriority w:val="99"/>
    <w:pPr>
      <w:spacing w:line="241" w:lineRule="exact"/>
      <w:ind w:hanging="223"/>
      <w:jc w:val="both"/>
    </w:pPr>
  </w:style>
  <w:style w:type="paragraph" w:customStyle="1" w:styleId="Style7">
    <w:name w:val="Style7"/>
    <w:basedOn w:val="a"/>
    <w:uiPriority w:val="99"/>
    <w:pPr>
      <w:spacing w:line="242" w:lineRule="exact"/>
      <w:ind w:firstLine="281"/>
      <w:jc w:val="both"/>
    </w:pPr>
  </w:style>
  <w:style w:type="paragraph" w:customStyle="1" w:styleId="Style8">
    <w:name w:val="Style8"/>
    <w:basedOn w:val="a"/>
    <w:uiPriority w:val="99"/>
    <w:pPr>
      <w:spacing w:line="238" w:lineRule="exact"/>
    </w:pPr>
  </w:style>
  <w:style w:type="paragraph" w:customStyle="1" w:styleId="Style9">
    <w:name w:val="Style9"/>
    <w:basedOn w:val="a"/>
    <w:uiPriority w:val="99"/>
    <w:pPr>
      <w:spacing w:line="238" w:lineRule="exact"/>
      <w:ind w:firstLine="158"/>
      <w:jc w:val="both"/>
    </w:pPr>
  </w:style>
  <w:style w:type="paragraph" w:customStyle="1" w:styleId="Style10">
    <w:name w:val="Style10"/>
    <w:basedOn w:val="a"/>
    <w:uiPriority w:val="99"/>
    <w:pPr>
      <w:spacing w:line="238" w:lineRule="exact"/>
      <w:ind w:hanging="266"/>
    </w:pPr>
  </w:style>
  <w:style w:type="paragraph" w:customStyle="1" w:styleId="Style11">
    <w:name w:val="Style11"/>
    <w:basedOn w:val="a"/>
    <w:uiPriority w:val="99"/>
    <w:pPr>
      <w:spacing w:line="238" w:lineRule="exact"/>
      <w:ind w:firstLine="302"/>
      <w:jc w:val="both"/>
    </w:pPr>
  </w:style>
  <w:style w:type="paragraph" w:customStyle="1" w:styleId="Style12">
    <w:name w:val="Style12"/>
    <w:basedOn w:val="a"/>
    <w:uiPriority w:val="99"/>
    <w:pPr>
      <w:spacing w:line="245" w:lineRule="exact"/>
      <w:jc w:val="center"/>
    </w:pPr>
  </w:style>
  <w:style w:type="paragraph" w:customStyle="1" w:styleId="Style13">
    <w:name w:val="Style13"/>
    <w:basedOn w:val="a"/>
    <w:uiPriority w:val="99"/>
    <w:pPr>
      <w:spacing w:line="238" w:lineRule="exact"/>
      <w:jc w:val="both"/>
    </w:pPr>
  </w:style>
  <w:style w:type="character" w:customStyle="1" w:styleId="FontStyle15">
    <w:name w:val="Font Style15"/>
    <w:basedOn w:val="a0"/>
    <w:uiPriority w:val="99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2013-10-25T07:23:00Z</dcterms:created>
  <dcterms:modified xsi:type="dcterms:W3CDTF">2013-10-25T09:11:00Z</dcterms:modified>
</cp:coreProperties>
</file>