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6C" w:rsidRPr="0096229D" w:rsidRDefault="0096229D" w:rsidP="00CF3922">
      <w:pPr>
        <w:jc w:val="center"/>
        <w:rPr>
          <w:b/>
          <w:sz w:val="22"/>
          <w:szCs w:val="22"/>
          <w:lang w:val="uk-UA"/>
        </w:rPr>
      </w:pPr>
      <w:r w:rsidRPr="0096229D">
        <w:rPr>
          <w:b/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7C052574" wp14:editId="6C7AC03C">
            <wp:simplePos x="0" y="0"/>
            <wp:positionH relativeFrom="column">
              <wp:posOffset>165100</wp:posOffset>
            </wp:positionH>
            <wp:positionV relativeFrom="paragraph">
              <wp:posOffset>-229870</wp:posOffset>
            </wp:positionV>
            <wp:extent cx="665480" cy="490220"/>
            <wp:effectExtent l="0" t="0" r="1270" b="5080"/>
            <wp:wrapTight wrapText="bothSides">
              <wp:wrapPolygon edited="0">
                <wp:start x="0" y="0"/>
                <wp:lineTo x="0" y="20984"/>
                <wp:lineTo x="21023" y="20984"/>
                <wp:lineTo x="21023" y="0"/>
                <wp:lineTo x="0" y="0"/>
              </wp:wrapPolygon>
            </wp:wrapTight>
            <wp:docPr id="2" name="Рисунок 2" descr="\\tower-prime\Печать\Издательский центр\Olya\Д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ower-prime\Печать\Издательский центр\Olya\ДБ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D6C" w:rsidRPr="0096229D">
        <w:rPr>
          <w:b/>
          <w:sz w:val="22"/>
          <w:szCs w:val="22"/>
          <w:lang w:val="uk-UA"/>
        </w:rPr>
        <w:t>Дніпропетровська бібліотечна асоціація</w:t>
      </w:r>
    </w:p>
    <w:p w:rsidR="0096229D" w:rsidRDefault="0096229D" w:rsidP="00CF3922">
      <w:pPr>
        <w:jc w:val="center"/>
        <w:rPr>
          <w:b/>
          <w:sz w:val="22"/>
          <w:szCs w:val="22"/>
          <w:lang w:val="uk-UA"/>
        </w:rPr>
      </w:pPr>
    </w:p>
    <w:p w:rsidR="0096229D" w:rsidRPr="0096229D" w:rsidRDefault="0096229D" w:rsidP="00CF3922">
      <w:pPr>
        <w:jc w:val="center"/>
        <w:rPr>
          <w:b/>
          <w:sz w:val="22"/>
          <w:szCs w:val="22"/>
          <w:lang w:val="uk-UA"/>
        </w:rPr>
      </w:pPr>
      <w:r w:rsidRPr="0096229D">
        <w:rPr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3F2233CC" wp14:editId="1E29E8FC">
            <wp:simplePos x="0" y="0"/>
            <wp:positionH relativeFrom="column">
              <wp:posOffset>167640</wp:posOffset>
            </wp:positionH>
            <wp:positionV relativeFrom="paragraph">
              <wp:posOffset>107950</wp:posOffset>
            </wp:positionV>
            <wp:extent cx="542925" cy="548640"/>
            <wp:effectExtent l="0" t="0" r="9525" b="3810"/>
            <wp:wrapTight wrapText="bothSides">
              <wp:wrapPolygon edited="0">
                <wp:start x="5305" y="0"/>
                <wp:lineTo x="0" y="3750"/>
                <wp:lineTo x="0" y="17250"/>
                <wp:lineTo x="5305" y="21000"/>
                <wp:lineTo x="15916" y="21000"/>
                <wp:lineTo x="21221" y="17250"/>
                <wp:lineTo x="21221" y="3750"/>
                <wp:lineTo x="15916" y="0"/>
                <wp:lineTo x="5305" y="0"/>
              </wp:wrapPolygon>
            </wp:wrapTight>
            <wp:docPr id="3" name="Рисунок 3" descr="\\tower-prime\Печать\Издательский центр\Olya\logo libr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ower-prime\Печать\Издательский центр\Olya\logo librar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03C" w:rsidRPr="0096229D" w:rsidRDefault="00B64D6C" w:rsidP="00CF3922">
      <w:pPr>
        <w:jc w:val="center"/>
        <w:rPr>
          <w:b/>
          <w:sz w:val="22"/>
          <w:szCs w:val="22"/>
          <w:lang w:val="uk-UA"/>
        </w:rPr>
      </w:pPr>
      <w:r w:rsidRPr="0096229D">
        <w:rPr>
          <w:b/>
          <w:sz w:val="22"/>
          <w:szCs w:val="22"/>
          <w:lang w:val="uk-UA"/>
        </w:rPr>
        <w:t xml:space="preserve">КЗК «Дніпропетровська </w:t>
      </w:r>
      <w:r w:rsidR="009E203C" w:rsidRPr="0096229D">
        <w:rPr>
          <w:b/>
          <w:sz w:val="22"/>
          <w:szCs w:val="22"/>
          <w:lang w:val="uk-UA"/>
        </w:rPr>
        <w:t>обласна універсальна наукова бібліотека</w:t>
      </w:r>
    </w:p>
    <w:p w:rsidR="00B64D6C" w:rsidRPr="0096229D" w:rsidRDefault="009E203C" w:rsidP="00CF3922">
      <w:pPr>
        <w:jc w:val="center"/>
        <w:rPr>
          <w:b/>
          <w:sz w:val="22"/>
          <w:szCs w:val="22"/>
          <w:lang w:val="uk-UA"/>
        </w:rPr>
      </w:pPr>
      <w:r w:rsidRPr="0096229D">
        <w:rPr>
          <w:b/>
          <w:sz w:val="22"/>
          <w:szCs w:val="22"/>
          <w:lang w:val="uk-UA"/>
        </w:rPr>
        <w:t xml:space="preserve"> ім. Первоучителів слов’янських Кирила і Мефодія»</w:t>
      </w:r>
    </w:p>
    <w:p w:rsidR="00B64D6C" w:rsidRDefault="00B64D6C" w:rsidP="00CF3922">
      <w:pPr>
        <w:jc w:val="center"/>
        <w:rPr>
          <w:sz w:val="20"/>
          <w:szCs w:val="20"/>
          <w:lang w:val="uk-UA"/>
        </w:rPr>
      </w:pPr>
    </w:p>
    <w:p w:rsidR="00AB4D60" w:rsidRPr="00CF3922" w:rsidRDefault="00AB4D60" w:rsidP="00CF3922">
      <w:pPr>
        <w:jc w:val="center"/>
        <w:rPr>
          <w:sz w:val="20"/>
          <w:szCs w:val="20"/>
          <w:lang w:val="uk-UA"/>
        </w:rPr>
      </w:pPr>
    </w:p>
    <w:p w:rsidR="00B86326" w:rsidRPr="0096229D" w:rsidRDefault="00B86326" w:rsidP="0081375B">
      <w:pPr>
        <w:rPr>
          <w:sz w:val="16"/>
          <w:szCs w:val="16"/>
        </w:rPr>
      </w:pPr>
      <w:r w:rsidRPr="00DB5D73">
        <w:rPr>
          <w:lang w:val="uk-UA"/>
        </w:rPr>
        <w:t xml:space="preserve">  </w:t>
      </w:r>
      <w:r w:rsidR="00CF3922">
        <w:rPr>
          <w:lang w:val="uk-UA"/>
        </w:rPr>
        <w:t xml:space="preserve">  </w:t>
      </w:r>
    </w:p>
    <w:p w:rsidR="000F6AE2" w:rsidRPr="00CF3922" w:rsidRDefault="000F6AE2" w:rsidP="0081375B">
      <w:pPr>
        <w:jc w:val="center"/>
        <w:rPr>
          <w:b/>
          <w:sz w:val="28"/>
          <w:szCs w:val="28"/>
          <w:lang w:val="uk-UA"/>
        </w:rPr>
      </w:pPr>
      <w:r w:rsidRPr="00CF3922">
        <w:rPr>
          <w:b/>
          <w:sz w:val="28"/>
          <w:szCs w:val="28"/>
          <w:lang w:val="uk-UA"/>
        </w:rPr>
        <w:t>Положення</w:t>
      </w:r>
    </w:p>
    <w:p w:rsidR="00570498" w:rsidRPr="00CF3922" w:rsidRDefault="002A250B" w:rsidP="0081375B">
      <w:pPr>
        <w:jc w:val="center"/>
        <w:rPr>
          <w:b/>
          <w:i/>
          <w:sz w:val="28"/>
          <w:szCs w:val="28"/>
          <w:lang w:val="uk-UA"/>
        </w:rPr>
      </w:pPr>
      <w:r w:rsidRPr="00CF3922">
        <w:rPr>
          <w:b/>
          <w:sz w:val="28"/>
          <w:szCs w:val="28"/>
          <w:lang w:val="uk-UA"/>
        </w:rPr>
        <w:t>п</w:t>
      </w:r>
      <w:r w:rsidR="005B714D" w:rsidRPr="00CF3922">
        <w:rPr>
          <w:b/>
          <w:sz w:val="28"/>
          <w:szCs w:val="28"/>
          <w:lang w:val="uk-UA"/>
        </w:rPr>
        <w:t>ро</w:t>
      </w:r>
      <w:r w:rsidR="00570498" w:rsidRPr="00CF3922">
        <w:rPr>
          <w:b/>
          <w:i/>
          <w:sz w:val="28"/>
          <w:szCs w:val="28"/>
          <w:lang w:val="uk-UA"/>
        </w:rPr>
        <w:t xml:space="preserve"> </w:t>
      </w:r>
      <w:r w:rsidR="00BC01DC">
        <w:rPr>
          <w:b/>
          <w:i/>
          <w:sz w:val="28"/>
          <w:szCs w:val="28"/>
          <w:lang w:val="uk-UA"/>
        </w:rPr>
        <w:t>р</w:t>
      </w:r>
      <w:r w:rsidR="00570498" w:rsidRPr="00CF3922">
        <w:rPr>
          <w:b/>
          <w:i/>
          <w:sz w:val="28"/>
          <w:szCs w:val="28"/>
          <w:lang w:val="uk-UA"/>
        </w:rPr>
        <w:t>егіональний проект «Читаємо разом»</w:t>
      </w:r>
    </w:p>
    <w:p w:rsidR="005B714D" w:rsidRPr="00DB5D73" w:rsidRDefault="000F6AE2" w:rsidP="00570498">
      <w:pPr>
        <w:jc w:val="center"/>
        <w:rPr>
          <w:b/>
          <w:i/>
          <w:lang w:val="uk-UA"/>
        </w:rPr>
      </w:pPr>
      <w:r w:rsidRPr="00DB5D73">
        <w:rPr>
          <w:lang w:val="uk-UA"/>
        </w:rPr>
        <w:t xml:space="preserve"> </w:t>
      </w:r>
    </w:p>
    <w:p w:rsidR="0037725C" w:rsidRPr="005B7FD2" w:rsidRDefault="003C6336" w:rsidP="00600A5B">
      <w:pPr>
        <w:ind w:firstLine="851"/>
        <w:jc w:val="both"/>
        <w:rPr>
          <w:i/>
          <w:lang w:val="uk-UA"/>
        </w:rPr>
      </w:pPr>
      <w:r w:rsidRPr="005B7FD2">
        <w:rPr>
          <w:i/>
          <w:lang w:val="uk-UA"/>
        </w:rPr>
        <w:t xml:space="preserve">Регіональний проект </w:t>
      </w:r>
      <w:r w:rsidRPr="005B7FD2">
        <w:rPr>
          <w:b/>
          <w:i/>
          <w:lang w:val="uk-UA"/>
        </w:rPr>
        <w:t>«Читаємо разом»</w:t>
      </w:r>
      <w:r w:rsidR="00C92439" w:rsidRPr="005B7FD2">
        <w:rPr>
          <w:i/>
          <w:lang w:val="uk-UA"/>
        </w:rPr>
        <w:t xml:space="preserve"> </w:t>
      </w:r>
      <w:r w:rsidRPr="005B7FD2">
        <w:rPr>
          <w:i/>
          <w:lang w:val="uk-UA"/>
        </w:rPr>
        <w:t xml:space="preserve">ініційовано </w:t>
      </w:r>
      <w:r w:rsidR="00C92439" w:rsidRPr="005B7FD2">
        <w:rPr>
          <w:i/>
          <w:lang w:val="uk-UA"/>
        </w:rPr>
        <w:t>громадською організацією «</w:t>
      </w:r>
      <w:r w:rsidRPr="005B7FD2">
        <w:rPr>
          <w:i/>
          <w:lang w:val="uk-UA"/>
        </w:rPr>
        <w:t>Дніпропетровськ</w:t>
      </w:r>
      <w:r w:rsidR="00C92439" w:rsidRPr="005B7FD2">
        <w:rPr>
          <w:i/>
          <w:lang w:val="uk-UA"/>
        </w:rPr>
        <w:t>а</w:t>
      </w:r>
      <w:r w:rsidRPr="005B7FD2">
        <w:rPr>
          <w:i/>
          <w:lang w:val="uk-UA"/>
        </w:rPr>
        <w:t xml:space="preserve"> бібліотечн</w:t>
      </w:r>
      <w:r w:rsidR="00C92439" w:rsidRPr="005B7FD2">
        <w:rPr>
          <w:i/>
          <w:lang w:val="uk-UA"/>
        </w:rPr>
        <w:t>а</w:t>
      </w:r>
      <w:r w:rsidRPr="005B7FD2">
        <w:rPr>
          <w:i/>
          <w:lang w:val="uk-UA"/>
        </w:rPr>
        <w:t xml:space="preserve"> асоціаці</w:t>
      </w:r>
      <w:r w:rsidR="00C92439" w:rsidRPr="005B7FD2">
        <w:rPr>
          <w:i/>
          <w:lang w:val="uk-UA"/>
        </w:rPr>
        <w:t>я»</w:t>
      </w:r>
      <w:r w:rsidRPr="005B7FD2">
        <w:rPr>
          <w:i/>
          <w:lang w:val="uk-UA"/>
        </w:rPr>
        <w:t xml:space="preserve"> </w:t>
      </w:r>
      <w:r w:rsidR="00C92439" w:rsidRPr="005B7FD2">
        <w:rPr>
          <w:i/>
          <w:lang w:val="uk-UA"/>
        </w:rPr>
        <w:t>(ДБА)</w:t>
      </w:r>
      <w:r w:rsidRPr="005B7FD2">
        <w:rPr>
          <w:i/>
          <w:lang w:val="uk-UA"/>
        </w:rPr>
        <w:t xml:space="preserve">. Його основна мета – стимулювання населення Дніпропетровщини до читання художньої літератури, привернення уваги до літературних </w:t>
      </w:r>
      <w:r w:rsidR="00C92439" w:rsidRPr="005B7FD2">
        <w:rPr>
          <w:i/>
          <w:lang w:val="uk-UA"/>
        </w:rPr>
        <w:t>творів, пов’язаних із творчістю письменників-земляків, видатних українських авторів, творів про історичні події, що відбувалис</w:t>
      </w:r>
      <w:r w:rsidR="000C6F76" w:rsidRPr="005B7FD2">
        <w:rPr>
          <w:i/>
          <w:lang w:val="uk-UA"/>
        </w:rPr>
        <w:t>я</w:t>
      </w:r>
      <w:r w:rsidR="00C92439" w:rsidRPr="005B7FD2">
        <w:rPr>
          <w:i/>
          <w:lang w:val="uk-UA"/>
        </w:rPr>
        <w:t xml:space="preserve"> в </w:t>
      </w:r>
      <w:r w:rsidR="00440A10" w:rsidRPr="005B7FD2">
        <w:rPr>
          <w:i/>
          <w:lang w:val="uk-UA"/>
        </w:rPr>
        <w:t>У</w:t>
      </w:r>
      <w:r w:rsidR="00C92439" w:rsidRPr="005B7FD2">
        <w:rPr>
          <w:i/>
          <w:lang w:val="uk-UA"/>
        </w:rPr>
        <w:t>країні та в рідному краї, сучасни</w:t>
      </w:r>
      <w:r w:rsidR="00440A10" w:rsidRPr="005B7FD2">
        <w:rPr>
          <w:i/>
          <w:lang w:val="uk-UA"/>
        </w:rPr>
        <w:t>х</w:t>
      </w:r>
      <w:r w:rsidR="00C92439" w:rsidRPr="005B7FD2">
        <w:rPr>
          <w:i/>
          <w:lang w:val="uk-UA"/>
        </w:rPr>
        <w:t xml:space="preserve"> художні</w:t>
      </w:r>
      <w:r w:rsidR="00440A10" w:rsidRPr="005B7FD2">
        <w:rPr>
          <w:i/>
          <w:lang w:val="uk-UA"/>
        </w:rPr>
        <w:t>х</w:t>
      </w:r>
      <w:r w:rsidR="00C92439" w:rsidRPr="005B7FD2">
        <w:rPr>
          <w:i/>
          <w:lang w:val="uk-UA"/>
        </w:rPr>
        <w:t xml:space="preserve"> твор</w:t>
      </w:r>
      <w:r w:rsidR="00440A10" w:rsidRPr="005B7FD2">
        <w:rPr>
          <w:i/>
          <w:lang w:val="uk-UA"/>
        </w:rPr>
        <w:t>ів</w:t>
      </w:r>
      <w:r w:rsidR="00C92439" w:rsidRPr="005B7FD2">
        <w:rPr>
          <w:i/>
          <w:lang w:val="uk-UA"/>
        </w:rPr>
        <w:t xml:space="preserve"> відомих та маловідомих</w:t>
      </w:r>
      <w:r w:rsidR="00B86326" w:rsidRPr="005B7FD2">
        <w:rPr>
          <w:i/>
          <w:lang w:val="uk-UA"/>
        </w:rPr>
        <w:t>,</w:t>
      </w:r>
      <w:r w:rsidR="00440A10" w:rsidRPr="005B7FD2">
        <w:rPr>
          <w:i/>
          <w:lang w:val="uk-UA"/>
        </w:rPr>
        <w:t xml:space="preserve"> </w:t>
      </w:r>
      <w:r w:rsidR="00C92439" w:rsidRPr="005B7FD2">
        <w:rPr>
          <w:i/>
          <w:lang w:val="uk-UA"/>
        </w:rPr>
        <w:t>перш за все</w:t>
      </w:r>
      <w:r w:rsidR="00B86326" w:rsidRPr="005B7FD2">
        <w:rPr>
          <w:i/>
          <w:lang w:val="uk-UA"/>
        </w:rPr>
        <w:t>,</w:t>
      </w:r>
      <w:r w:rsidR="00C92439" w:rsidRPr="005B7FD2">
        <w:rPr>
          <w:i/>
          <w:lang w:val="uk-UA"/>
        </w:rPr>
        <w:t xml:space="preserve"> місцевих авторів.</w:t>
      </w:r>
    </w:p>
    <w:p w:rsidR="00440A10" w:rsidRPr="0096229D" w:rsidRDefault="0037725C" w:rsidP="00600A5B">
      <w:pPr>
        <w:ind w:firstLine="851"/>
        <w:jc w:val="both"/>
        <w:rPr>
          <w:i/>
          <w:spacing w:val="-4"/>
          <w:lang w:val="uk-UA"/>
        </w:rPr>
      </w:pPr>
      <w:r w:rsidRPr="0096229D">
        <w:rPr>
          <w:i/>
          <w:spacing w:val="-4"/>
          <w:lang w:val="uk-UA"/>
        </w:rPr>
        <w:t>П</w:t>
      </w:r>
      <w:r w:rsidR="00440A10" w:rsidRPr="0096229D">
        <w:rPr>
          <w:i/>
          <w:spacing w:val="-4"/>
          <w:lang w:val="uk-UA"/>
        </w:rPr>
        <w:t>роект передбачає використання різноманітних бібліотечних форм і засобів для залучення читачів публічних бібліотек області до читання запропонованих художніх творів.</w:t>
      </w:r>
    </w:p>
    <w:p w:rsidR="00440A10" w:rsidRPr="005B7FD2" w:rsidRDefault="00BE0FB2" w:rsidP="00600A5B">
      <w:pPr>
        <w:ind w:firstLine="851"/>
        <w:jc w:val="both"/>
        <w:rPr>
          <w:i/>
          <w:lang w:val="uk-UA"/>
        </w:rPr>
      </w:pPr>
      <w:r w:rsidRPr="005B7FD2">
        <w:rPr>
          <w:i/>
          <w:lang w:val="uk-UA"/>
        </w:rPr>
        <w:t>Координація та</w:t>
      </w:r>
      <w:r w:rsidR="00440A10" w:rsidRPr="005B7FD2">
        <w:rPr>
          <w:i/>
          <w:lang w:val="uk-UA"/>
        </w:rPr>
        <w:t xml:space="preserve"> методичне забезпечення реалізації проекту </w:t>
      </w:r>
      <w:r w:rsidR="00440A10" w:rsidRPr="005B7FD2">
        <w:rPr>
          <w:b/>
          <w:i/>
          <w:lang w:val="uk-UA"/>
        </w:rPr>
        <w:t xml:space="preserve">«Читаємо разом» </w:t>
      </w:r>
      <w:r w:rsidR="00440A10" w:rsidRPr="005B7FD2">
        <w:rPr>
          <w:i/>
          <w:lang w:val="uk-UA"/>
        </w:rPr>
        <w:t xml:space="preserve"> покладен</w:t>
      </w:r>
      <w:r w:rsidR="000C6F76" w:rsidRPr="005B7FD2">
        <w:rPr>
          <w:i/>
          <w:lang w:val="uk-UA"/>
        </w:rPr>
        <w:t>і</w:t>
      </w:r>
      <w:r w:rsidR="00440A10" w:rsidRPr="005B7FD2">
        <w:rPr>
          <w:i/>
          <w:lang w:val="uk-UA"/>
        </w:rPr>
        <w:t xml:space="preserve"> на КЗК «ДОУНБ».</w:t>
      </w:r>
    </w:p>
    <w:p w:rsidR="0037725C" w:rsidRPr="005B7FD2" w:rsidRDefault="00813D3E" w:rsidP="005B7FD2">
      <w:pPr>
        <w:shd w:val="clear" w:color="auto" w:fill="FFFFFF"/>
        <w:spacing w:before="75"/>
        <w:ind w:firstLine="851"/>
        <w:jc w:val="both"/>
        <w:rPr>
          <w:i/>
          <w:lang w:val="uk-UA"/>
        </w:rPr>
      </w:pPr>
      <w:r w:rsidRPr="005B7FD2">
        <w:rPr>
          <w:i/>
          <w:lang w:val="uk-UA"/>
        </w:rPr>
        <w:t>У рамках</w:t>
      </w:r>
      <w:r w:rsidR="005B7FD2" w:rsidRPr="005B7FD2">
        <w:rPr>
          <w:i/>
        </w:rPr>
        <w:t xml:space="preserve"> </w:t>
      </w:r>
      <w:r w:rsidRPr="005B7FD2">
        <w:rPr>
          <w:i/>
          <w:lang w:val="uk-UA"/>
        </w:rPr>
        <w:t xml:space="preserve">проекту </w:t>
      </w:r>
      <w:r w:rsidRPr="005B7FD2">
        <w:rPr>
          <w:b/>
          <w:i/>
          <w:lang w:val="uk-UA"/>
        </w:rPr>
        <w:t>«Читаємо разом»</w:t>
      </w:r>
      <w:r w:rsidR="00BC01DC" w:rsidRPr="005B7FD2">
        <w:rPr>
          <w:b/>
          <w:i/>
          <w:lang w:val="uk-UA"/>
        </w:rPr>
        <w:t xml:space="preserve"> </w:t>
      </w:r>
      <w:r w:rsidR="00BC01DC" w:rsidRPr="005B7FD2">
        <w:rPr>
          <w:i/>
          <w:lang w:val="uk-UA"/>
        </w:rPr>
        <w:t>кожного року пропонуються автори художніх творів або тема, за якою будуть разом читати користувачі бібліотек Дніпропетровщини.</w:t>
      </w:r>
      <w:r w:rsidR="00BC01DC" w:rsidRPr="005B7FD2">
        <w:rPr>
          <w:b/>
          <w:i/>
          <w:lang w:val="uk-UA"/>
        </w:rPr>
        <w:t xml:space="preserve"> </w:t>
      </w:r>
      <w:r w:rsidR="00BC01DC" w:rsidRPr="005B7FD2">
        <w:rPr>
          <w:i/>
          <w:lang w:val="uk-UA"/>
        </w:rPr>
        <w:t>У</w:t>
      </w:r>
      <w:r w:rsidRPr="005B7FD2">
        <w:rPr>
          <w:i/>
          <w:lang w:val="uk-UA"/>
        </w:rPr>
        <w:t xml:space="preserve"> </w:t>
      </w:r>
      <w:r w:rsidRPr="005B7FD2">
        <w:rPr>
          <w:b/>
          <w:i/>
          <w:lang w:val="uk-UA"/>
        </w:rPr>
        <w:t>2015</w:t>
      </w:r>
      <w:r w:rsidRPr="005B7FD2">
        <w:rPr>
          <w:i/>
          <w:lang w:val="uk-UA"/>
        </w:rPr>
        <w:t xml:space="preserve"> році</w:t>
      </w:r>
      <w:r w:rsidRPr="005B7FD2">
        <w:rPr>
          <w:b/>
          <w:i/>
          <w:lang w:val="uk-UA"/>
        </w:rPr>
        <w:t xml:space="preserve"> </w:t>
      </w:r>
      <w:r w:rsidRPr="005B7FD2">
        <w:rPr>
          <w:i/>
          <w:lang w:val="uk-UA"/>
        </w:rPr>
        <w:t xml:space="preserve">проводиться читацький марафон </w:t>
      </w:r>
      <w:r w:rsidRPr="005B7FD2">
        <w:rPr>
          <w:b/>
          <w:i/>
          <w:lang w:val="uk-UA"/>
        </w:rPr>
        <w:t>«Пам</w:t>
      </w:r>
      <w:r w:rsidR="005B7FD2" w:rsidRPr="005B7FD2">
        <w:rPr>
          <w:b/>
          <w:i/>
          <w:lang w:val="uk-UA"/>
        </w:rPr>
        <w:t>’</w:t>
      </w:r>
      <w:r w:rsidRPr="005B7FD2">
        <w:rPr>
          <w:b/>
          <w:i/>
          <w:lang w:val="uk-UA"/>
        </w:rPr>
        <w:t>ять – нескінченна книга»</w:t>
      </w:r>
      <w:r w:rsidRPr="005B7FD2">
        <w:rPr>
          <w:i/>
          <w:lang w:val="uk-UA"/>
        </w:rPr>
        <w:t xml:space="preserve"> (далі – Марафон), </w:t>
      </w:r>
      <w:r w:rsidR="00BC01DC" w:rsidRPr="005B7FD2">
        <w:rPr>
          <w:i/>
          <w:lang w:val="uk-UA"/>
        </w:rPr>
        <w:t xml:space="preserve">який передбачає читання художньої літератури, </w:t>
      </w:r>
      <w:r w:rsidRPr="005B7FD2">
        <w:rPr>
          <w:i/>
          <w:lang w:val="uk-UA"/>
        </w:rPr>
        <w:t>присвячен</w:t>
      </w:r>
      <w:r w:rsidR="005B7FD2" w:rsidRPr="005B7FD2">
        <w:rPr>
          <w:i/>
          <w:lang w:val="uk-UA"/>
        </w:rPr>
        <w:t>ої</w:t>
      </w:r>
      <w:r w:rsidRPr="005B7FD2">
        <w:rPr>
          <w:i/>
          <w:lang w:val="uk-UA"/>
        </w:rPr>
        <w:t xml:space="preserve"> 70-річчю Перемоги</w:t>
      </w:r>
      <w:r w:rsidR="00790C05">
        <w:rPr>
          <w:i/>
          <w:lang w:val="uk-UA"/>
        </w:rPr>
        <w:t xml:space="preserve"> над нацизмом у другій світовій війні</w:t>
      </w:r>
      <w:r w:rsidR="00BC01DC" w:rsidRPr="005B7FD2">
        <w:rPr>
          <w:i/>
          <w:lang w:val="uk-UA"/>
        </w:rPr>
        <w:t xml:space="preserve"> 19</w:t>
      </w:r>
      <w:r w:rsidR="00790C05">
        <w:rPr>
          <w:i/>
          <w:lang w:val="uk-UA"/>
        </w:rPr>
        <w:t>39</w:t>
      </w:r>
      <w:r w:rsidR="00BC01DC" w:rsidRPr="005B7FD2">
        <w:rPr>
          <w:i/>
          <w:lang w:val="uk-UA"/>
        </w:rPr>
        <w:t>–1945 рр</w:t>
      </w:r>
      <w:r w:rsidRPr="005B7FD2">
        <w:rPr>
          <w:i/>
          <w:lang w:val="uk-UA"/>
        </w:rPr>
        <w:t>.</w:t>
      </w:r>
    </w:p>
    <w:p w:rsidR="0037725C" w:rsidRPr="005B7FD2" w:rsidRDefault="0037725C" w:rsidP="00CF3922">
      <w:pPr>
        <w:shd w:val="clear" w:color="auto" w:fill="FFFFFF"/>
        <w:spacing w:before="75"/>
        <w:jc w:val="center"/>
        <w:rPr>
          <w:b/>
          <w:lang w:val="uk-UA"/>
        </w:rPr>
      </w:pPr>
      <w:r w:rsidRPr="005B7FD2">
        <w:rPr>
          <w:b/>
          <w:lang w:val="uk-UA"/>
        </w:rPr>
        <w:t>1. Загальні положення:</w:t>
      </w:r>
    </w:p>
    <w:p w:rsidR="00813D3E" w:rsidRPr="005B7FD2" w:rsidRDefault="00813D3E" w:rsidP="005B7FD2">
      <w:pPr>
        <w:shd w:val="clear" w:color="auto" w:fill="FFFFFF"/>
        <w:spacing w:before="75"/>
        <w:ind w:firstLine="851"/>
        <w:jc w:val="both"/>
        <w:rPr>
          <w:b/>
          <w:lang w:val="uk-UA"/>
        </w:rPr>
      </w:pPr>
      <w:r w:rsidRPr="005B7FD2">
        <w:rPr>
          <w:lang w:val="uk-UA"/>
        </w:rPr>
        <w:t xml:space="preserve">Сьогодні переглядається і переосмислюється вся історія </w:t>
      </w:r>
      <w:r w:rsidR="0037725C" w:rsidRPr="005B7FD2">
        <w:rPr>
          <w:lang w:val="uk-UA"/>
        </w:rPr>
        <w:t xml:space="preserve">нашої </w:t>
      </w:r>
      <w:r w:rsidRPr="005B7FD2">
        <w:rPr>
          <w:lang w:val="uk-UA"/>
        </w:rPr>
        <w:t>країни</w:t>
      </w:r>
      <w:r w:rsidR="00790C05">
        <w:rPr>
          <w:lang w:val="uk-UA"/>
        </w:rPr>
        <w:t>*</w:t>
      </w:r>
      <w:r w:rsidRPr="005B7FD2">
        <w:rPr>
          <w:lang w:val="uk-UA"/>
        </w:rPr>
        <w:t>.</w:t>
      </w:r>
      <w:r w:rsidRPr="005B7FD2">
        <w:rPr>
          <w:b/>
          <w:lang w:val="uk-UA"/>
        </w:rPr>
        <w:t xml:space="preserve"> </w:t>
      </w:r>
      <w:r w:rsidRPr="005B7FD2">
        <w:rPr>
          <w:lang w:val="uk-UA"/>
        </w:rPr>
        <w:t>Але є такі віхи життя, які ніхто не має права забути… Йдеться про страшну війну минулого століття, це пекуча рана, яка болить досі чи не кожній родині в Україні. В наші дні героїко-патріотичне виховання набуває особливого з</w:t>
      </w:r>
      <w:r w:rsidR="007F1C7E" w:rsidRPr="005B7FD2">
        <w:rPr>
          <w:lang w:val="uk-UA"/>
        </w:rPr>
        <w:t>начення</w:t>
      </w:r>
      <w:r w:rsidRPr="005B7FD2">
        <w:rPr>
          <w:lang w:val="uk-UA"/>
        </w:rPr>
        <w:t>. Тому професійне співтовариство бібліотекарів Дніпропетровщини бачить своє покликання у просвітницьк</w:t>
      </w:r>
      <w:r w:rsidR="005B7FD2" w:rsidRPr="005B7FD2">
        <w:rPr>
          <w:lang w:val="uk-UA"/>
        </w:rPr>
        <w:t>ій</w:t>
      </w:r>
      <w:r w:rsidRPr="005B7FD2">
        <w:rPr>
          <w:lang w:val="uk-UA"/>
        </w:rPr>
        <w:t xml:space="preserve"> роботі серед населення щодо виховання громадянськості, патріотизму, пробудженн</w:t>
      </w:r>
      <w:r w:rsidR="005B7FD2" w:rsidRPr="005B7FD2">
        <w:rPr>
          <w:lang w:val="uk-UA"/>
        </w:rPr>
        <w:t>я</w:t>
      </w:r>
      <w:r w:rsidRPr="005B7FD2">
        <w:rPr>
          <w:lang w:val="uk-UA"/>
        </w:rPr>
        <w:t xml:space="preserve"> пам’яті до безсмертних справ і традицій старших поколінь. </w:t>
      </w:r>
      <w:r w:rsidR="00CF2965" w:rsidRPr="005B7FD2">
        <w:rPr>
          <w:lang w:val="uk-UA"/>
        </w:rPr>
        <w:t>Сучасну тональність цьому напрямку роботи бібліотек може надати така форма поп</w:t>
      </w:r>
      <w:r w:rsidR="00DB28CF" w:rsidRPr="005B7FD2">
        <w:rPr>
          <w:lang w:val="uk-UA"/>
        </w:rPr>
        <w:t>уляризації художньої літератури</w:t>
      </w:r>
      <w:r w:rsidR="00CF2965" w:rsidRPr="005B7FD2">
        <w:rPr>
          <w:lang w:val="uk-UA"/>
        </w:rPr>
        <w:t xml:space="preserve">, як читацький марафон </w:t>
      </w:r>
      <w:r w:rsidR="00CF2965" w:rsidRPr="005B7FD2">
        <w:rPr>
          <w:b/>
          <w:lang w:val="uk-UA"/>
        </w:rPr>
        <w:t>«Пам</w:t>
      </w:r>
      <w:r w:rsidR="005B7FD2" w:rsidRPr="005B7FD2">
        <w:rPr>
          <w:b/>
          <w:lang w:val="uk-UA"/>
        </w:rPr>
        <w:t>’</w:t>
      </w:r>
      <w:r w:rsidR="00CF2965" w:rsidRPr="005B7FD2">
        <w:rPr>
          <w:b/>
          <w:lang w:val="uk-UA"/>
        </w:rPr>
        <w:t>ять – нескінченна книга»</w:t>
      </w:r>
      <w:r w:rsidR="00DB28CF" w:rsidRPr="005B7FD2">
        <w:rPr>
          <w:lang w:val="uk-UA"/>
        </w:rPr>
        <w:t>.</w:t>
      </w:r>
    </w:p>
    <w:p w:rsidR="00CC229A" w:rsidRPr="005B7FD2" w:rsidRDefault="00E06361" w:rsidP="00600A5B">
      <w:pPr>
        <w:shd w:val="clear" w:color="auto" w:fill="FFFFFF"/>
        <w:spacing w:before="75"/>
        <w:jc w:val="center"/>
        <w:rPr>
          <w:b/>
          <w:lang w:val="uk-UA"/>
        </w:rPr>
      </w:pPr>
      <w:r w:rsidRPr="005B7FD2">
        <w:rPr>
          <w:b/>
          <w:lang w:val="uk-UA"/>
        </w:rPr>
        <w:t xml:space="preserve">2. </w:t>
      </w:r>
      <w:r w:rsidR="00026603" w:rsidRPr="005B7FD2">
        <w:rPr>
          <w:b/>
          <w:lang w:val="uk-UA"/>
        </w:rPr>
        <w:t>Організатор</w:t>
      </w:r>
      <w:r w:rsidR="00CC229A" w:rsidRPr="005B7FD2">
        <w:rPr>
          <w:b/>
          <w:lang w:val="uk-UA"/>
        </w:rPr>
        <w:t xml:space="preserve">и та учасники </w:t>
      </w:r>
      <w:r w:rsidR="005B714D" w:rsidRPr="005B7FD2">
        <w:rPr>
          <w:b/>
          <w:lang w:val="uk-UA"/>
        </w:rPr>
        <w:t>Марафону:</w:t>
      </w:r>
    </w:p>
    <w:p w:rsidR="00CC229A" w:rsidRPr="005B7FD2" w:rsidRDefault="00A9581A" w:rsidP="008C6A10">
      <w:pPr>
        <w:ind w:firstLine="851"/>
        <w:jc w:val="both"/>
        <w:rPr>
          <w:lang w:val="uk-UA"/>
        </w:rPr>
      </w:pPr>
      <w:r w:rsidRPr="005B7FD2">
        <w:rPr>
          <w:lang w:val="uk-UA"/>
        </w:rPr>
        <w:t xml:space="preserve">2.1. </w:t>
      </w:r>
      <w:r w:rsidR="00CC229A" w:rsidRPr="005B7FD2">
        <w:rPr>
          <w:lang w:val="uk-UA"/>
        </w:rPr>
        <w:t xml:space="preserve">Учасником та координатором </w:t>
      </w:r>
      <w:r w:rsidR="00B86326" w:rsidRPr="005B7FD2">
        <w:rPr>
          <w:lang w:val="uk-UA"/>
        </w:rPr>
        <w:t>Марафону</w:t>
      </w:r>
      <w:r w:rsidR="00CC229A" w:rsidRPr="005B7FD2">
        <w:rPr>
          <w:lang w:val="uk-UA"/>
        </w:rPr>
        <w:t xml:space="preserve"> є КЗК </w:t>
      </w:r>
      <w:r w:rsidR="00E91A7A" w:rsidRPr="005B7FD2">
        <w:rPr>
          <w:lang w:val="uk-UA"/>
        </w:rPr>
        <w:t>«</w:t>
      </w:r>
      <w:r w:rsidR="00CC229A" w:rsidRPr="005B7FD2">
        <w:rPr>
          <w:lang w:val="uk-UA"/>
        </w:rPr>
        <w:t>Дніпропетровська обласна універсальна наукова бібліотека ім. Первоучителів слов</w:t>
      </w:r>
      <w:r w:rsidR="005B7FD2" w:rsidRPr="005B7FD2">
        <w:rPr>
          <w:lang w:val="uk-UA"/>
        </w:rPr>
        <w:t>’</w:t>
      </w:r>
      <w:r w:rsidR="00CC229A" w:rsidRPr="005B7FD2">
        <w:rPr>
          <w:lang w:val="uk-UA"/>
        </w:rPr>
        <w:t>янських Кирила і Мефодія</w:t>
      </w:r>
      <w:r w:rsidR="00E91A7A" w:rsidRPr="005B7FD2">
        <w:rPr>
          <w:lang w:val="uk-UA"/>
        </w:rPr>
        <w:t>»</w:t>
      </w:r>
      <w:r w:rsidR="00CC229A" w:rsidRPr="005B7FD2">
        <w:rPr>
          <w:lang w:val="uk-UA"/>
        </w:rPr>
        <w:t xml:space="preserve"> </w:t>
      </w:r>
      <w:r w:rsidR="0096229D">
        <w:rPr>
          <w:lang w:val="uk-UA"/>
        </w:rPr>
        <w:t xml:space="preserve">            </w:t>
      </w:r>
      <w:r w:rsidR="00CC229A" w:rsidRPr="005B7FD2">
        <w:rPr>
          <w:lang w:val="uk-UA"/>
        </w:rPr>
        <w:t>(КЗК «ДОУНБ»).</w:t>
      </w:r>
    </w:p>
    <w:p w:rsidR="00CC229A" w:rsidRPr="0096229D" w:rsidRDefault="00A9581A" w:rsidP="008C6A10">
      <w:pPr>
        <w:pStyle w:val="a7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B7FD2">
        <w:rPr>
          <w:rFonts w:ascii="Times New Roman" w:eastAsia="Times New Roman" w:hAnsi="Times New Roman"/>
          <w:sz w:val="24"/>
          <w:szCs w:val="24"/>
          <w:lang w:val="uk-UA" w:eastAsia="ru-RU"/>
        </w:rPr>
        <w:t>2.</w:t>
      </w:r>
      <w:r w:rsidR="00DB28CF" w:rsidRPr="005B7FD2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96229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="00CC229A" w:rsidRPr="0096229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Учасниками та організаторами </w:t>
      </w:r>
      <w:r w:rsidR="00B86326" w:rsidRPr="0096229D">
        <w:rPr>
          <w:rFonts w:ascii="Times New Roman" w:hAnsi="Times New Roman"/>
          <w:sz w:val="24"/>
          <w:szCs w:val="24"/>
          <w:lang w:val="uk-UA"/>
        </w:rPr>
        <w:t>Марафону</w:t>
      </w:r>
      <w:r w:rsidR="00CC229A" w:rsidRPr="0096229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регіонах області є центральні бібліотеки.</w:t>
      </w:r>
    </w:p>
    <w:p w:rsidR="00DB28CF" w:rsidRPr="005B7FD2" w:rsidRDefault="00DB28CF" w:rsidP="00DB28CF">
      <w:pPr>
        <w:pStyle w:val="a7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B7FD2">
        <w:rPr>
          <w:rFonts w:ascii="Times New Roman" w:eastAsia="Times New Roman" w:hAnsi="Times New Roman"/>
          <w:sz w:val="24"/>
          <w:szCs w:val="24"/>
          <w:lang w:val="uk-UA" w:eastAsia="ru-RU"/>
        </w:rPr>
        <w:t>2.3. Учасниками Марафону можуть стати всі бібліотеки та жителі області.</w:t>
      </w:r>
    </w:p>
    <w:p w:rsidR="00C3605E" w:rsidRPr="0096229D" w:rsidRDefault="00C3605E" w:rsidP="00E06361">
      <w:pPr>
        <w:rPr>
          <w:b/>
          <w:sz w:val="10"/>
          <w:szCs w:val="10"/>
          <w:lang w:val="uk-UA"/>
        </w:rPr>
      </w:pPr>
    </w:p>
    <w:p w:rsidR="005B714D" w:rsidRPr="005B7FD2" w:rsidRDefault="00E06361" w:rsidP="00600A5B">
      <w:pPr>
        <w:jc w:val="center"/>
        <w:rPr>
          <w:b/>
          <w:lang w:val="uk-UA"/>
        </w:rPr>
      </w:pPr>
      <w:r w:rsidRPr="005B7FD2">
        <w:rPr>
          <w:b/>
          <w:lang w:val="uk-UA"/>
        </w:rPr>
        <w:t xml:space="preserve">3. </w:t>
      </w:r>
      <w:r w:rsidR="005B714D" w:rsidRPr="005B7FD2">
        <w:rPr>
          <w:b/>
          <w:lang w:val="uk-UA"/>
        </w:rPr>
        <w:t xml:space="preserve">Цілі </w:t>
      </w:r>
      <w:r w:rsidR="008467CA" w:rsidRPr="005B7FD2">
        <w:rPr>
          <w:b/>
          <w:lang w:val="uk-UA"/>
        </w:rPr>
        <w:t>та</w:t>
      </w:r>
      <w:r w:rsidR="005B714D" w:rsidRPr="005B7FD2">
        <w:rPr>
          <w:b/>
          <w:lang w:val="uk-UA"/>
        </w:rPr>
        <w:t xml:space="preserve"> завдання</w:t>
      </w:r>
      <w:r w:rsidR="00040431" w:rsidRPr="005B7FD2">
        <w:rPr>
          <w:b/>
          <w:lang w:val="uk-UA"/>
        </w:rPr>
        <w:t>:</w:t>
      </w:r>
    </w:p>
    <w:p w:rsidR="008467CA" w:rsidRPr="005B7FD2" w:rsidRDefault="00A9581A" w:rsidP="0081375B">
      <w:pPr>
        <w:ind w:firstLine="709"/>
        <w:jc w:val="both"/>
        <w:rPr>
          <w:lang w:val="uk-UA"/>
        </w:rPr>
      </w:pPr>
      <w:r w:rsidRPr="005B7FD2">
        <w:rPr>
          <w:lang w:val="uk-UA"/>
        </w:rPr>
        <w:t>3</w:t>
      </w:r>
      <w:r w:rsidR="005B714D" w:rsidRPr="005B7FD2">
        <w:rPr>
          <w:lang w:val="uk-UA"/>
        </w:rPr>
        <w:t xml:space="preserve">.1. </w:t>
      </w:r>
      <w:r w:rsidR="008467CA" w:rsidRPr="005B7FD2">
        <w:rPr>
          <w:b/>
          <w:lang w:val="uk-UA"/>
        </w:rPr>
        <w:t>Цілі Марафону:</w:t>
      </w:r>
    </w:p>
    <w:p w:rsidR="00790C05" w:rsidRPr="00790C05" w:rsidRDefault="00790C05" w:rsidP="00790C05">
      <w:pPr>
        <w:pStyle w:val="a7"/>
        <w:numPr>
          <w:ilvl w:val="0"/>
          <w:numId w:val="21"/>
        </w:numPr>
        <w:pBdr>
          <w:bottom w:val="single" w:sz="12" w:space="1" w:color="auto"/>
        </w:pBdr>
        <w:tabs>
          <w:tab w:val="left" w:pos="851"/>
        </w:tabs>
        <w:spacing w:after="0"/>
        <w:ind w:left="0" w:firstLine="709"/>
        <w:jc w:val="both"/>
        <w:rPr>
          <w:sz w:val="2"/>
          <w:szCs w:val="2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B86326" w:rsidRPr="00790C05">
        <w:rPr>
          <w:rFonts w:ascii="Times New Roman" w:hAnsi="Times New Roman"/>
          <w:sz w:val="24"/>
          <w:szCs w:val="24"/>
          <w:lang w:val="uk-UA"/>
        </w:rPr>
        <w:t xml:space="preserve">залучення населення області до читання кращих художніх творів про </w:t>
      </w:r>
      <w:r w:rsidR="00B86326" w:rsidRPr="00790C05">
        <w:rPr>
          <w:rFonts w:ascii="Times New Roman" w:hAnsi="Times New Roman"/>
          <w:b/>
          <w:sz w:val="24"/>
          <w:szCs w:val="24"/>
          <w:lang w:val="uk-UA"/>
        </w:rPr>
        <w:t>війну</w:t>
      </w:r>
      <w:r w:rsidR="005B7FD2" w:rsidRPr="00790C0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D00F6" w:rsidRPr="00790C05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B86326" w:rsidRPr="00790C05">
        <w:rPr>
          <w:rFonts w:ascii="Times New Roman" w:hAnsi="Times New Roman"/>
          <w:b/>
          <w:sz w:val="24"/>
          <w:szCs w:val="24"/>
          <w:lang w:val="uk-UA"/>
        </w:rPr>
        <w:t>19</w:t>
      </w:r>
      <w:r w:rsidRPr="00790C05">
        <w:rPr>
          <w:rFonts w:ascii="Times New Roman" w:hAnsi="Times New Roman"/>
          <w:b/>
          <w:sz w:val="24"/>
          <w:szCs w:val="24"/>
          <w:lang w:val="uk-UA"/>
        </w:rPr>
        <w:t>39</w:t>
      </w:r>
      <w:r w:rsidR="005B7FD2" w:rsidRPr="00790C05">
        <w:rPr>
          <w:rFonts w:ascii="Times New Roman" w:hAnsi="Times New Roman"/>
          <w:b/>
          <w:sz w:val="24"/>
          <w:szCs w:val="24"/>
          <w:lang w:val="uk-UA"/>
        </w:rPr>
        <w:t>–</w:t>
      </w:r>
      <w:r w:rsidR="00DB28CF" w:rsidRPr="00790C05">
        <w:rPr>
          <w:rFonts w:ascii="Times New Roman" w:hAnsi="Times New Roman"/>
          <w:b/>
          <w:sz w:val="24"/>
          <w:szCs w:val="24"/>
          <w:lang w:val="uk-UA"/>
        </w:rPr>
        <w:t>1945 років</w:t>
      </w:r>
      <w:r w:rsidR="0096229D" w:rsidRPr="00790C05">
        <w:rPr>
          <w:rFonts w:ascii="Times New Roman" w:hAnsi="Times New Roman"/>
          <w:sz w:val="24"/>
          <w:szCs w:val="24"/>
          <w:lang w:val="uk-UA"/>
        </w:rPr>
        <w:t>;</w:t>
      </w:r>
    </w:p>
    <w:p w:rsidR="00B05791" w:rsidRPr="00790C05" w:rsidRDefault="00790C05" w:rsidP="00790C05">
      <w:pPr>
        <w:pStyle w:val="a7"/>
        <w:numPr>
          <w:ilvl w:val="0"/>
          <w:numId w:val="21"/>
        </w:numPr>
        <w:pBdr>
          <w:bottom w:val="single" w:sz="12" w:space="1" w:color="auto"/>
        </w:pBdr>
        <w:tabs>
          <w:tab w:val="left" w:pos="851"/>
        </w:tabs>
        <w:spacing w:after="0"/>
        <w:ind w:left="0" w:firstLine="709"/>
        <w:jc w:val="both"/>
        <w:rPr>
          <w:sz w:val="2"/>
          <w:szCs w:val="2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8467CA" w:rsidRPr="00790C05">
        <w:rPr>
          <w:rFonts w:ascii="Times New Roman" w:hAnsi="Times New Roman"/>
          <w:sz w:val="24"/>
          <w:szCs w:val="24"/>
          <w:lang w:val="uk-UA"/>
        </w:rPr>
        <w:t>ретрансляція пам</w:t>
      </w:r>
      <w:r w:rsidR="005B7FD2" w:rsidRPr="00790C05">
        <w:rPr>
          <w:rFonts w:ascii="Times New Roman" w:hAnsi="Times New Roman"/>
          <w:sz w:val="24"/>
          <w:szCs w:val="24"/>
          <w:lang w:val="uk-UA"/>
        </w:rPr>
        <w:t>’</w:t>
      </w:r>
      <w:r w:rsidR="008467CA" w:rsidRPr="00790C05">
        <w:rPr>
          <w:rFonts w:ascii="Times New Roman" w:hAnsi="Times New Roman"/>
          <w:sz w:val="24"/>
          <w:szCs w:val="24"/>
          <w:lang w:val="uk-UA"/>
        </w:rPr>
        <w:t>яті про війну</w:t>
      </w:r>
      <w:r w:rsidR="006A00A7" w:rsidRPr="00790C05">
        <w:rPr>
          <w:rFonts w:ascii="Times New Roman" w:hAnsi="Times New Roman"/>
          <w:sz w:val="24"/>
          <w:szCs w:val="24"/>
          <w:lang w:val="uk-UA"/>
        </w:rPr>
        <w:t xml:space="preserve"> 19</w:t>
      </w:r>
      <w:r w:rsidRPr="00790C05">
        <w:rPr>
          <w:rFonts w:ascii="Times New Roman" w:hAnsi="Times New Roman"/>
          <w:sz w:val="24"/>
          <w:szCs w:val="24"/>
          <w:lang w:val="uk-UA"/>
        </w:rPr>
        <w:t>39</w:t>
      </w:r>
      <w:r w:rsidR="005B7FD2" w:rsidRPr="00790C05">
        <w:rPr>
          <w:rFonts w:ascii="Times New Roman" w:hAnsi="Times New Roman"/>
          <w:sz w:val="24"/>
          <w:szCs w:val="24"/>
          <w:lang w:val="uk-UA"/>
        </w:rPr>
        <w:t>–</w:t>
      </w:r>
      <w:r w:rsidR="006A00A7" w:rsidRPr="00790C05">
        <w:rPr>
          <w:rFonts w:ascii="Times New Roman" w:hAnsi="Times New Roman"/>
          <w:sz w:val="24"/>
          <w:szCs w:val="24"/>
          <w:lang w:val="uk-UA"/>
        </w:rPr>
        <w:t>1945 років</w:t>
      </w:r>
      <w:r w:rsidR="008467CA" w:rsidRPr="00790C05">
        <w:rPr>
          <w:rFonts w:ascii="Times New Roman" w:hAnsi="Times New Roman"/>
          <w:sz w:val="24"/>
          <w:szCs w:val="24"/>
          <w:lang w:val="uk-UA"/>
        </w:rPr>
        <w:t>;</w:t>
      </w:r>
    </w:p>
    <w:p w:rsidR="00790C05" w:rsidRPr="00790C05" w:rsidRDefault="00790C05" w:rsidP="00790C05">
      <w:pPr>
        <w:jc w:val="both"/>
        <w:rPr>
          <w:sz w:val="22"/>
        </w:rPr>
      </w:pPr>
      <w:r w:rsidRPr="00790C05">
        <w:rPr>
          <w:color w:val="000000"/>
          <w:spacing w:val="-4"/>
          <w:sz w:val="18"/>
          <w:szCs w:val="20"/>
          <w:lang w:val="uk-UA"/>
        </w:rPr>
        <w:t xml:space="preserve">* </w:t>
      </w:r>
      <w:r w:rsidR="00B05791" w:rsidRPr="00790C05">
        <w:rPr>
          <w:color w:val="000000"/>
          <w:spacing w:val="-4"/>
          <w:sz w:val="18"/>
          <w:szCs w:val="20"/>
          <w:lang w:val="uk-UA"/>
        </w:rPr>
        <w:t>Колегія Державного комітету телебачення і радіомовлення України схвалила перелік пам</w:t>
      </w:r>
      <w:r w:rsidR="005B7FD2" w:rsidRPr="00790C05">
        <w:rPr>
          <w:color w:val="000000"/>
          <w:spacing w:val="-4"/>
          <w:sz w:val="18"/>
          <w:szCs w:val="20"/>
          <w:lang w:val="uk-UA"/>
        </w:rPr>
        <w:t>’</w:t>
      </w:r>
      <w:r w:rsidR="00B05791" w:rsidRPr="00790C05">
        <w:rPr>
          <w:color w:val="000000"/>
          <w:spacing w:val="-4"/>
          <w:sz w:val="18"/>
          <w:szCs w:val="20"/>
          <w:lang w:val="uk-UA"/>
        </w:rPr>
        <w:t xml:space="preserve">ятних дат і ювілеїв у 2015 році, заходи з відзначення та проведення яких рекомендовано до висвітлення ЗМІ: </w:t>
      </w:r>
      <w:hyperlink r:id="rId8" w:history="1"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</w:rPr>
          <w:t>http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  <w:lang w:val="uk-UA"/>
          </w:rPr>
          <w:t>://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</w:rPr>
          <w:t>comin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  <w:lang w:val="uk-UA"/>
          </w:rPr>
          <w:t>.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</w:rPr>
          <w:t>kmu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  <w:lang w:val="uk-UA"/>
          </w:rPr>
          <w:t>.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</w:rPr>
          <w:t>gov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  <w:lang w:val="uk-UA"/>
          </w:rPr>
          <w:t>.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</w:rPr>
          <w:t>ua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  <w:lang w:val="uk-UA"/>
          </w:rPr>
          <w:t>/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</w:rPr>
          <w:t>control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  <w:lang w:val="uk-UA"/>
          </w:rPr>
          <w:t>/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</w:rPr>
          <w:t>uk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  <w:lang w:val="uk-UA"/>
          </w:rPr>
          <w:t>/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</w:rPr>
          <w:t>publish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  <w:lang w:val="uk-UA"/>
          </w:rPr>
          <w:t>/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</w:rPr>
          <w:t>article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  <w:lang w:val="uk-UA"/>
          </w:rPr>
          <w:t>?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</w:rPr>
          <w:t>art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  <w:lang w:val="uk-UA"/>
          </w:rPr>
          <w:t>_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</w:rPr>
          <w:t>id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  <w:lang w:val="uk-UA"/>
          </w:rPr>
          <w:t>=116754&amp;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</w:rPr>
          <w:t>cat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  <w:lang w:val="uk-UA"/>
          </w:rPr>
          <w:t>_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</w:rPr>
          <w:t>id</w:t>
        </w:r>
        <w:r w:rsidR="00B05791" w:rsidRPr="00790C05">
          <w:rPr>
            <w:rStyle w:val="a3"/>
            <w:color w:val="000000" w:themeColor="text1"/>
            <w:spacing w:val="-4"/>
            <w:sz w:val="18"/>
            <w:szCs w:val="20"/>
            <w:u w:val="none"/>
            <w:lang w:val="uk-UA"/>
          </w:rPr>
          <w:t>=109884</w:t>
        </w:r>
      </w:hyperlink>
      <w:r w:rsidR="00B05791" w:rsidRPr="00790C05">
        <w:rPr>
          <w:spacing w:val="-4"/>
          <w:sz w:val="18"/>
          <w:szCs w:val="20"/>
          <w:lang w:val="uk-UA"/>
        </w:rPr>
        <w:t xml:space="preserve">. </w:t>
      </w:r>
      <w:proofErr w:type="spellStart"/>
      <w:r w:rsidRPr="00790C05">
        <w:rPr>
          <w:sz w:val="18"/>
        </w:rPr>
        <w:t>Методичні</w:t>
      </w:r>
      <w:proofErr w:type="spellEnd"/>
      <w:r w:rsidRPr="00790C05">
        <w:rPr>
          <w:sz w:val="18"/>
        </w:rPr>
        <w:t xml:space="preserve"> </w:t>
      </w:r>
      <w:proofErr w:type="spellStart"/>
      <w:r w:rsidRPr="00790C05">
        <w:rPr>
          <w:sz w:val="18"/>
        </w:rPr>
        <w:t>матеріали</w:t>
      </w:r>
      <w:proofErr w:type="spellEnd"/>
      <w:r w:rsidRPr="00790C05">
        <w:rPr>
          <w:sz w:val="18"/>
        </w:rPr>
        <w:t xml:space="preserve"> до </w:t>
      </w:r>
      <w:proofErr w:type="spellStart"/>
      <w:r w:rsidRPr="00790C05">
        <w:rPr>
          <w:sz w:val="18"/>
        </w:rPr>
        <w:t>відзначення</w:t>
      </w:r>
      <w:proofErr w:type="spellEnd"/>
      <w:r w:rsidRPr="00790C05">
        <w:rPr>
          <w:sz w:val="18"/>
        </w:rPr>
        <w:t xml:space="preserve"> дня </w:t>
      </w:r>
      <w:proofErr w:type="spellStart"/>
      <w:r w:rsidRPr="00790C05">
        <w:rPr>
          <w:sz w:val="18"/>
        </w:rPr>
        <w:t>пам’яті</w:t>
      </w:r>
      <w:proofErr w:type="spellEnd"/>
      <w:r w:rsidRPr="00790C05">
        <w:rPr>
          <w:sz w:val="18"/>
        </w:rPr>
        <w:t xml:space="preserve"> та </w:t>
      </w:r>
      <w:proofErr w:type="spellStart"/>
      <w:r w:rsidRPr="00790C05">
        <w:rPr>
          <w:sz w:val="18"/>
        </w:rPr>
        <w:t>примирення</w:t>
      </w:r>
      <w:proofErr w:type="spellEnd"/>
      <w:r w:rsidRPr="00790C05">
        <w:rPr>
          <w:sz w:val="18"/>
        </w:rPr>
        <w:t xml:space="preserve"> та 70-ї </w:t>
      </w:r>
      <w:proofErr w:type="spellStart"/>
      <w:proofErr w:type="gramStart"/>
      <w:r w:rsidRPr="00790C05">
        <w:rPr>
          <w:sz w:val="18"/>
        </w:rPr>
        <w:t>р</w:t>
      </w:r>
      <w:proofErr w:type="gramEnd"/>
      <w:r w:rsidRPr="00790C05">
        <w:rPr>
          <w:sz w:val="18"/>
        </w:rPr>
        <w:t>ічниці</w:t>
      </w:r>
      <w:proofErr w:type="spellEnd"/>
      <w:r w:rsidRPr="00790C05">
        <w:rPr>
          <w:sz w:val="18"/>
        </w:rPr>
        <w:t xml:space="preserve"> дня перемоги над нацизмом у </w:t>
      </w:r>
      <w:proofErr w:type="spellStart"/>
      <w:r w:rsidRPr="00790C05">
        <w:rPr>
          <w:sz w:val="18"/>
        </w:rPr>
        <w:t>другій</w:t>
      </w:r>
      <w:proofErr w:type="spellEnd"/>
      <w:r w:rsidRPr="00790C05">
        <w:rPr>
          <w:sz w:val="18"/>
        </w:rPr>
        <w:t xml:space="preserve"> </w:t>
      </w:r>
      <w:proofErr w:type="spellStart"/>
      <w:r w:rsidRPr="00790C05">
        <w:rPr>
          <w:sz w:val="18"/>
        </w:rPr>
        <w:t>світовій</w:t>
      </w:r>
      <w:proofErr w:type="spellEnd"/>
      <w:r w:rsidRPr="00790C05">
        <w:rPr>
          <w:sz w:val="18"/>
        </w:rPr>
        <w:t xml:space="preserve"> </w:t>
      </w:r>
      <w:proofErr w:type="spellStart"/>
      <w:r w:rsidRPr="00790C05">
        <w:rPr>
          <w:sz w:val="18"/>
        </w:rPr>
        <w:t>війні</w:t>
      </w:r>
      <w:proofErr w:type="spellEnd"/>
      <w:r w:rsidRPr="00790C05">
        <w:rPr>
          <w:sz w:val="18"/>
        </w:rPr>
        <w:t xml:space="preserve"> (8-9 </w:t>
      </w:r>
      <w:proofErr w:type="spellStart"/>
      <w:r w:rsidRPr="00790C05">
        <w:rPr>
          <w:sz w:val="18"/>
        </w:rPr>
        <w:t>травня</w:t>
      </w:r>
      <w:proofErr w:type="spellEnd"/>
      <w:r w:rsidRPr="00790C05">
        <w:rPr>
          <w:sz w:val="18"/>
        </w:rPr>
        <w:t xml:space="preserve"> 2015 р.) http://www.memory.gov.ua/news/metodichni-materiali-do-vidznachennya-dnya-pam-yati-ta-primirennya-ta-70-i-richnitsi-dnya-perem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lastRenderedPageBreak/>
        <w:t xml:space="preserve">виховання почуття патріотизму, любові до Батьківщини, </w:t>
      </w:r>
      <w:r w:rsidR="009E7252" w:rsidRPr="0096229D">
        <w:rPr>
          <w:rFonts w:ascii="Times New Roman" w:hAnsi="Times New Roman"/>
          <w:sz w:val="24"/>
          <w:szCs w:val="24"/>
          <w:lang w:val="uk-UA"/>
        </w:rPr>
        <w:t xml:space="preserve">поваги до </w:t>
      </w:r>
      <w:r w:rsidRPr="0096229D">
        <w:rPr>
          <w:rFonts w:ascii="Times New Roman" w:hAnsi="Times New Roman"/>
          <w:sz w:val="24"/>
          <w:szCs w:val="24"/>
          <w:lang w:val="uk-UA"/>
        </w:rPr>
        <w:t>її славетного минулого, формування почуття гордості за Батьківщину, гуманного ставлення до людей;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розвиток читацької культури громади Дніпропетровської області;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 xml:space="preserve">залучення населення регіону </w:t>
      </w:r>
      <w:r w:rsidR="005B21F0" w:rsidRPr="0096229D">
        <w:rPr>
          <w:rFonts w:ascii="Times New Roman" w:hAnsi="Times New Roman"/>
          <w:sz w:val="24"/>
          <w:szCs w:val="24"/>
          <w:lang w:val="uk-UA"/>
        </w:rPr>
        <w:t>до</w:t>
      </w:r>
      <w:r w:rsidRPr="0096229D">
        <w:rPr>
          <w:rFonts w:ascii="Times New Roman" w:hAnsi="Times New Roman"/>
          <w:sz w:val="24"/>
          <w:szCs w:val="24"/>
          <w:lang w:val="uk-UA"/>
        </w:rPr>
        <w:t xml:space="preserve"> активн</w:t>
      </w:r>
      <w:r w:rsidR="005B21F0" w:rsidRPr="0096229D">
        <w:rPr>
          <w:rFonts w:ascii="Times New Roman" w:hAnsi="Times New Roman"/>
          <w:sz w:val="24"/>
          <w:szCs w:val="24"/>
          <w:lang w:val="uk-UA"/>
        </w:rPr>
        <w:t>ого</w:t>
      </w:r>
      <w:r w:rsidRPr="0096229D">
        <w:rPr>
          <w:rFonts w:ascii="Times New Roman" w:hAnsi="Times New Roman"/>
          <w:sz w:val="24"/>
          <w:szCs w:val="24"/>
          <w:lang w:val="uk-UA"/>
        </w:rPr>
        <w:t xml:space="preserve"> життя суспільства з</w:t>
      </w:r>
      <w:r w:rsidR="005B21F0" w:rsidRPr="0096229D">
        <w:rPr>
          <w:rFonts w:ascii="Times New Roman" w:hAnsi="Times New Roman"/>
          <w:sz w:val="24"/>
          <w:szCs w:val="24"/>
          <w:lang w:val="uk-UA"/>
        </w:rPr>
        <w:t>а</w:t>
      </w:r>
      <w:r w:rsidRPr="0096229D">
        <w:rPr>
          <w:rFonts w:ascii="Times New Roman" w:hAnsi="Times New Roman"/>
          <w:sz w:val="24"/>
          <w:szCs w:val="24"/>
          <w:lang w:val="uk-UA"/>
        </w:rPr>
        <w:t xml:space="preserve"> допомогою інформаційної діяльності бібліотек;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забезпечення організації дозвілля та неформального спілкування;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 xml:space="preserve">підвищення іміджу бібліотек </w:t>
      </w:r>
      <w:r w:rsidR="009E7252" w:rsidRPr="0096229D">
        <w:rPr>
          <w:rFonts w:ascii="Times New Roman" w:hAnsi="Times New Roman"/>
          <w:sz w:val="24"/>
          <w:szCs w:val="24"/>
          <w:lang w:val="uk-UA"/>
        </w:rPr>
        <w:t xml:space="preserve">серед </w:t>
      </w:r>
      <w:r w:rsidR="005B21F0" w:rsidRPr="0096229D">
        <w:rPr>
          <w:rFonts w:ascii="Times New Roman" w:hAnsi="Times New Roman"/>
          <w:sz w:val="24"/>
          <w:szCs w:val="24"/>
          <w:lang w:val="uk-UA"/>
        </w:rPr>
        <w:t>місцевих громад</w:t>
      </w:r>
      <w:r w:rsidRPr="0096229D">
        <w:rPr>
          <w:rFonts w:ascii="Times New Roman" w:hAnsi="Times New Roman"/>
          <w:sz w:val="24"/>
          <w:szCs w:val="24"/>
          <w:lang w:val="uk-UA"/>
        </w:rPr>
        <w:t>;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популяризація читання та діяльності бібліотек;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залучення потенційних читачів у бібліотеки області.</w:t>
      </w:r>
    </w:p>
    <w:p w:rsidR="005B714D" w:rsidRPr="00DB5D73" w:rsidRDefault="0081375B" w:rsidP="008C6A10">
      <w:pPr>
        <w:ind w:firstLine="709"/>
        <w:jc w:val="both"/>
        <w:rPr>
          <w:b/>
          <w:lang w:val="uk-UA"/>
        </w:rPr>
      </w:pPr>
      <w:r w:rsidRPr="00DB5D73">
        <w:rPr>
          <w:lang w:val="uk-UA"/>
        </w:rPr>
        <w:t>3</w:t>
      </w:r>
      <w:r w:rsidR="005B714D" w:rsidRPr="00DB5D73">
        <w:rPr>
          <w:lang w:val="uk-UA"/>
        </w:rPr>
        <w:t>.2.</w:t>
      </w:r>
      <w:r w:rsidR="005B714D" w:rsidRPr="00DB5D73">
        <w:rPr>
          <w:b/>
          <w:lang w:val="uk-UA"/>
        </w:rPr>
        <w:t xml:space="preserve"> Завдання Марафону:</w:t>
      </w:r>
    </w:p>
    <w:p w:rsidR="00CC229A" w:rsidRPr="0096229D" w:rsidRDefault="00CC229A" w:rsidP="00233896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 xml:space="preserve">активізація роботи бібліотек області з популяризації творів про </w:t>
      </w:r>
      <w:r w:rsidR="00790C05">
        <w:rPr>
          <w:rFonts w:ascii="Times New Roman" w:hAnsi="Times New Roman"/>
          <w:sz w:val="24"/>
          <w:szCs w:val="24"/>
          <w:lang w:val="uk-UA"/>
        </w:rPr>
        <w:t>війну</w:t>
      </w:r>
      <w:r w:rsidRPr="0096229D">
        <w:rPr>
          <w:rFonts w:ascii="Times New Roman" w:hAnsi="Times New Roman"/>
          <w:sz w:val="24"/>
          <w:szCs w:val="24"/>
          <w:lang w:val="uk-UA"/>
        </w:rPr>
        <w:t>;</w:t>
      </w:r>
    </w:p>
    <w:p w:rsidR="00CC229A" w:rsidRPr="0096229D" w:rsidRDefault="00CC229A" w:rsidP="00233896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використання комп’ютерних т</w:t>
      </w:r>
      <w:r w:rsidR="00C35E4D" w:rsidRPr="0096229D">
        <w:rPr>
          <w:rFonts w:ascii="Times New Roman" w:hAnsi="Times New Roman"/>
          <w:sz w:val="24"/>
          <w:szCs w:val="24"/>
          <w:lang w:val="uk-UA"/>
        </w:rPr>
        <w:t>ехнологій у бібліотеках області;</w:t>
      </w:r>
    </w:p>
    <w:p w:rsidR="008467CA" w:rsidRPr="0096229D" w:rsidRDefault="008467CA" w:rsidP="00233896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 xml:space="preserve">реклама кращої літератури про </w:t>
      </w:r>
      <w:r w:rsidR="00790C05">
        <w:rPr>
          <w:rFonts w:ascii="Times New Roman" w:hAnsi="Times New Roman"/>
          <w:sz w:val="24"/>
          <w:szCs w:val="24"/>
          <w:lang w:val="uk-UA"/>
        </w:rPr>
        <w:t>Другу світову</w:t>
      </w:r>
      <w:r w:rsidRPr="0096229D">
        <w:rPr>
          <w:rFonts w:ascii="Times New Roman" w:hAnsi="Times New Roman"/>
          <w:sz w:val="24"/>
          <w:szCs w:val="24"/>
          <w:lang w:val="uk-UA"/>
        </w:rPr>
        <w:t xml:space="preserve"> війну;</w:t>
      </w:r>
    </w:p>
    <w:p w:rsidR="008467CA" w:rsidRPr="0096229D" w:rsidRDefault="008467CA" w:rsidP="00233896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впровадження нових форм просування читання та книжкової продукції, підвищення читацької культури;</w:t>
      </w:r>
    </w:p>
    <w:p w:rsidR="00040431" w:rsidRPr="0096229D" w:rsidRDefault="008467CA" w:rsidP="00233896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надання можливості кожному бажаючому розкрити свої здібності та глибину знань</w:t>
      </w:r>
      <w:r w:rsidR="00040431" w:rsidRPr="009622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6326" w:rsidRPr="0096229D">
        <w:rPr>
          <w:rFonts w:ascii="Times New Roman" w:hAnsi="Times New Roman"/>
          <w:sz w:val="24"/>
          <w:szCs w:val="24"/>
          <w:lang w:val="uk-UA"/>
        </w:rPr>
        <w:t>художньої літератури</w:t>
      </w:r>
      <w:r w:rsidR="00040431" w:rsidRPr="0096229D">
        <w:rPr>
          <w:rFonts w:ascii="Times New Roman" w:hAnsi="Times New Roman"/>
          <w:sz w:val="24"/>
          <w:szCs w:val="24"/>
          <w:lang w:val="uk-UA"/>
        </w:rPr>
        <w:t>;</w:t>
      </w:r>
    </w:p>
    <w:p w:rsidR="00040431" w:rsidRPr="0096229D" w:rsidRDefault="008467CA" w:rsidP="00233896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 xml:space="preserve">підтримка і розвиток читацького інтересу до літератури про </w:t>
      </w:r>
      <w:r w:rsidR="00790C05">
        <w:rPr>
          <w:rFonts w:ascii="Times New Roman" w:hAnsi="Times New Roman"/>
          <w:sz w:val="24"/>
          <w:szCs w:val="24"/>
          <w:lang w:val="uk-UA"/>
        </w:rPr>
        <w:t>Другу світову</w:t>
      </w:r>
      <w:r w:rsidRPr="0096229D">
        <w:rPr>
          <w:rFonts w:ascii="Times New Roman" w:hAnsi="Times New Roman"/>
          <w:sz w:val="24"/>
          <w:szCs w:val="24"/>
          <w:lang w:val="uk-UA"/>
        </w:rPr>
        <w:t xml:space="preserve"> війну;</w:t>
      </w:r>
    </w:p>
    <w:p w:rsidR="008467CA" w:rsidRPr="0096229D" w:rsidRDefault="008467CA" w:rsidP="0096229D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розширення соціального партнерства</w:t>
      </w:r>
      <w:r w:rsidR="00B86326" w:rsidRPr="0096229D">
        <w:rPr>
          <w:rFonts w:ascii="Times New Roman" w:hAnsi="Times New Roman"/>
          <w:sz w:val="24"/>
          <w:szCs w:val="24"/>
          <w:lang w:val="uk-UA"/>
        </w:rPr>
        <w:t xml:space="preserve"> бібліотек</w:t>
      </w:r>
      <w:r w:rsidRPr="0096229D">
        <w:rPr>
          <w:rFonts w:ascii="Times New Roman" w:hAnsi="Times New Roman"/>
          <w:sz w:val="24"/>
          <w:szCs w:val="24"/>
          <w:lang w:val="uk-UA"/>
        </w:rPr>
        <w:t>.</w:t>
      </w:r>
    </w:p>
    <w:p w:rsidR="00CC229A" w:rsidRPr="00DB5D73" w:rsidRDefault="00CC229A" w:rsidP="0081375B">
      <w:pPr>
        <w:ind w:firstLine="709"/>
        <w:jc w:val="both"/>
        <w:rPr>
          <w:lang w:val="uk-UA"/>
        </w:rPr>
      </w:pPr>
    </w:p>
    <w:p w:rsidR="00CC229A" w:rsidRDefault="00E06361" w:rsidP="00600A5B">
      <w:pPr>
        <w:jc w:val="center"/>
        <w:textAlignment w:val="top"/>
        <w:rPr>
          <w:b/>
          <w:lang w:val="uk-UA"/>
        </w:rPr>
      </w:pPr>
      <w:r w:rsidRPr="00DB5D73">
        <w:rPr>
          <w:b/>
          <w:lang w:val="uk-UA"/>
        </w:rPr>
        <w:t xml:space="preserve">4. </w:t>
      </w:r>
      <w:r w:rsidR="00CC229A" w:rsidRPr="00DB5D73">
        <w:rPr>
          <w:b/>
          <w:lang w:val="uk-UA"/>
        </w:rPr>
        <w:t xml:space="preserve">Завдання </w:t>
      </w:r>
      <w:r w:rsidR="00F44491" w:rsidRPr="00DB5D73">
        <w:rPr>
          <w:b/>
          <w:lang w:val="uk-UA"/>
        </w:rPr>
        <w:t>з</w:t>
      </w:r>
      <w:r w:rsidR="00CC229A" w:rsidRPr="00DB5D73">
        <w:rPr>
          <w:b/>
          <w:lang w:val="uk-UA"/>
        </w:rPr>
        <w:t xml:space="preserve"> організації </w:t>
      </w:r>
      <w:r w:rsidR="00A9581A" w:rsidRPr="00DB5D73">
        <w:rPr>
          <w:b/>
          <w:lang w:val="uk-UA"/>
        </w:rPr>
        <w:t>Марафону</w:t>
      </w:r>
      <w:r w:rsidR="00CC229A" w:rsidRPr="00DB5D73">
        <w:rPr>
          <w:b/>
          <w:lang w:val="uk-UA"/>
        </w:rPr>
        <w:t>:</w:t>
      </w:r>
    </w:p>
    <w:p w:rsidR="00BC01DC" w:rsidRPr="00DB5D73" w:rsidRDefault="00BC01DC" w:rsidP="00600A5B">
      <w:pPr>
        <w:jc w:val="center"/>
        <w:textAlignment w:val="top"/>
        <w:rPr>
          <w:b/>
          <w:lang w:val="uk-UA"/>
        </w:rPr>
      </w:pPr>
    </w:p>
    <w:p w:rsidR="00CC229A" w:rsidRPr="00DB5D73" w:rsidRDefault="0081375B" w:rsidP="0081375B">
      <w:pPr>
        <w:pStyle w:val="a7"/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096962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.1.</w:t>
      </w:r>
      <w:r w:rsidR="00B86326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C229A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Бібліотеки-учасники та організатори </w:t>
      </w:r>
      <w:r w:rsidR="00096962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Марафону</w:t>
      </w:r>
      <w:r w:rsidR="00CC229A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забезпечують: </w:t>
      </w:r>
    </w:p>
    <w:p w:rsidR="00CC229A" w:rsidRPr="00DB5D73" w:rsidRDefault="00CC229A" w:rsidP="0096229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оприлюднення інформації</w:t>
      </w:r>
      <w:r w:rsidR="00F44491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, що стосується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96962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Марафону</w:t>
      </w:r>
      <w:r w:rsidR="00F44491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регіонах області або </w:t>
      </w:r>
      <w:r w:rsidR="00F44491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закладах-засновниках бібліотек;</w:t>
      </w:r>
    </w:p>
    <w:p w:rsidR="00CC229A" w:rsidRPr="00DB5D73" w:rsidRDefault="00CC229A" w:rsidP="0096229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організацію роботи з населенням (співробітниками, учнями, студентами закладів-засновників бібліотек) щодо залучення до участі в </w:t>
      </w:r>
      <w:r w:rsidR="00096962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Марафоні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CC229A" w:rsidRPr="00DB5D73" w:rsidRDefault="00CC229A" w:rsidP="0096229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підготовку інформації про роботу бібліотеки і передачу матеріалів  головному координатору </w:t>
      </w:r>
      <w:r w:rsidR="00B86326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Марафону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(КЗК «ДОУНБ»)</w:t>
      </w:r>
      <w:r w:rsidR="00096962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CC229A" w:rsidRPr="00DB5D73" w:rsidRDefault="0081375B" w:rsidP="0081375B">
      <w:pPr>
        <w:pStyle w:val="a7"/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096962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.2. 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r w:rsidR="00CC229A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оординатор 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Марафону</w:t>
      </w:r>
      <w:r w:rsidR="00F44491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КЗК «ДОУНБ» – </w:t>
      </w:r>
      <w:r w:rsidR="00CC229A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забезпечує:</w:t>
      </w:r>
    </w:p>
    <w:p w:rsidR="00CC229A" w:rsidRPr="0096229D" w:rsidRDefault="00CC229A" w:rsidP="0096229D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pacing w:val="-2"/>
          <w:sz w:val="24"/>
          <w:szCs w:val="24"/>
          <w:lang w:val="uk-UA" w:eastAsia="ru-RU"/>
        </w:rPr>
      </w:pPr>
      <w:r w:rsidRPr="0096229D">
        <w:rPr>
          <w:rFonts w:ascii="Times New Roman" w:eastAsia="Times New Roman" w:hAnsi="Times New Roman"/>
          <w:spacing w:val="-2"/>
          <w:sz w:val="24"/>
          <w:szCs w:val="24"/>
          <w:lang w:val="uk-UA" w:eastAsia="ru-RU"/>
        </w:rPr>
        <w:t xml:space="preserve">підготовку та розповсюдження методичних рекомендацій щодо участі </w:t>
      </w:r>
      <w:r w:rsidR="00F44491" w:rsidRPr="0096229D">
        <w:rPr>
          <w:rFonts w:ascii="Times New Roman" w:eastAsia="Times New Roman" w:hAnsi="Times New Roman"/>
          <w:spacing w:val="-2"/>
          <w:sz w:val="24"/>
          <w:szCs w:val="24"/>
          <w:lang w:val="uk-UA" w:eastAsia="ru-RU"/>
        </w:rPr>
        <w:t>в</w:t>
      </w:r>
      <w:r w:rsidRPr="0096229D">
        <w:rPr>
          <w:rFonts w:ascii="Times New Roman" w:eastAsia="Times New Roman" w:hAnsi="Times New Roman"/>
          <w:spacing w:val="-2"/>
          <w:sz w:val="24"/>
          <w:szCs w:val="24"/>
          <w:lang w:val="uk-UA" w:eastAsia="ru-RU"/>
        </w:rPr>
        <w:t xml:space="preserve"> конкурсі;</w:t>
      </w:r>
    </w:p>
    <w:p w:rsidR="00096962" w:rsidRPr="00DB5D73" w:rsidRDefault="00096962" w:rsidP="0096229D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висвітлення ходу проведення Марафону</w:t>
      </w:r>
      <w:r w:rsidR="0081375B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області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CC229A" w:rsidRPr="00233896" w:rsidRDefault="00CC229A" w:rsidP="0096229D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233896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узагальнення підсумків </w:t>
      </w:r>
      <w:r w:rsidR="00D45643" w:rsidRPr="00233896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Марафону</w:t>
      </w:r>
      <w:r w:rsidRPr="00233896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та розповсюдження досвіду серед громадськості.</w:t>
      </w:r>
    </w:p>
    <w:p w:rsidR="00CC229A" w:rsidRPr="00DB5D73" w:rsidRDefault="00CC229A" w:rsidP="0081375B">
      <w:pPr>
        <w:rPr>
          <w:b/>
          <w:lang w:val="uk-UA"/>
        </w:rPr>
      </w:pPr>
    </w:p>
    <w:p w:rsidR="005B714D" w:rsidRPr="00DB5D73" w:rsidRDefault="00E06361" w:rsidP="00600A5B">
      <w:pPr>
        <w:jc w:val="center"/>
        <w:rPr>
          <w:b/>
          <w:lang w:val="uk-UA"/>
        </w:rPr>
      </w:pPr>
      <w:r w:rsidRPr="00DB5D73">
        <w:rPr>
          <w:b/>
          <w:lang w:val="uk-UA"/>
        </w:rPr>
        <w:t xml:space="preserve">5. </w:t>
      </w:r>
      <w:r w:rsidR="005B714D" w:rsidRPr="00DB5D73">
        <w:rPr>
          <w:b/>
          <w:lang w:val="uk-UA"/>
        </w:rPr>
        <w:t xml:space="preserve">Порядок </w:t>
      </w:r>
      <w:r w:rsidR="0033739F" w:rsidRPr="00DB5D73">
        <w:rPr>
          <w:b/>
          <w:lang w:val="uk-UA"/>
        </w:rPr>
        <w:t xml:space="preserve">та умови </w:t>
      </w:r>
      <w:r w:rsidR="005B714D" w:rsidRPr="00DB5D73">
        <w:rPr>
          <w:b/>
          <w:lang w:val="uk-UA"/>
        </w:rPr>
        <w:t>проведення</w:t>
      </w:r>
      <w:r w:rsidR="00040431" w:rsidRPr="00DB5D73">
        <w:rPr>
          <w:b/>
          <w:lang w:val="uk-UA"/>
        </w:rPr>
        <w:t>:</w:t>
      </w:r>
    </w:p>
    <w:p w:rsidR="005B714D" w:rsidRPr="00DB5D73" w:rsidRDefault="0081375B" w:rsidP="00D6631D">
      <w:pPr>
        <w:ind w:firstLine="709"/>
        <w:jc w:val="both"/>
        <w:rPr>
          <w:lang w:val="uk-UA"/>
        </w:rPr>
      </w:pPr>
      <w:r w:rsidRPr="00DB5D73">
        <w:rPr>
          <w:lang w:val="uk-UA"/>
        </w:rPr>
        <w:t>5</w:t>
      </w:r>
      <w:r w:rsidR="005B714D" w:rsidRPr="00DB5D73">
        <w:rPr>
          <w:lang w:val="uk-UA"/>
        </w:rPr>
        <w:t xml:space="preserve">.1. Читацький марафон проводиться </w:t>
      </w:r>
      <w:r w:rsidR="0033739F" w:rsidRPr="00DB5D73">
        <w:rPr>
          <w:lang w:val="uk-UA"/>
        </w:rPr>
        <w:t xml:space="preserve">з </w:t>
      </w:r>
      <w:r w:rsidR="00906353" w:rsidRPr="00DB5D73">
        <w:rPr>
          <w:lang w:val="uk-UA"/>
        </w:rPr>
        <w:t xml:space="preserve">січня </w:t>
      </w:r>
      <w:r w:rsidR="00C40969" w:rsidRPr="00DB5D73">
        <w:rPr>
          <w:lang w:val="uk-UA"/>
        </w:rPr>
        <w:t>по</w:t>
      </w:r>
      <w:r w:rsidR="0033739F" w:rsidRPr="00DB5D73">
        <w:rPr>
          <w:lang w:val="uk-UA"/>
        </w:rPr>
        <w:t xml:space="preserve"> </w:t>
      </w:r>
      <w:r w:rsidR="00C74DE4" w:rsidRPr="00DB5D73">
        <w:rPr>
          <w:lang w:val="uk-UA"/>
        </w:rPr>
        <w:t>жовт</w:t>
      </w:r>
      <w:r w:rsidR="00C40969" w:rsidRPr="00DB5D73">
        <w:rPr>
          <w:lang w:val="uk-UA"/>
        </w:rPr>
        <w:t>ень</w:t>
      </w:r>
      <w:r w:rsidR="00C74DE4" w:rsidRPr="00DB5D73">
        <w:rPr>
          <w:lang w:val="uk-UA"/>
        </w:rPr>
        <w:t xml:space="preserve"> </w:t>
      </w:r>
      <w:r w:rsidR="0033739F" w:rsidRPr="00DB5D73">
        <w:rPr>
          <w:lang w:val="uk-UA"/>
        </w:rPr>
        <w:t>2015 р.</w:t>
      </w:r>
    </w:p>
    <w:p w:rsidR="00C74DE4" w:rsidRPr="00DB5D73" w:rsidRDefault="0081375B" w:rsidP="00D6631D">
      <w:pPr>
        <w:ind w:firstLine="709"/>
        <w:jc w:val="both"/>
        <w:rPr>
          <w:lang w:val="uk-UA"/>
        </w:rPr>
      </w:pPr>
      <w:r w:rsidRPr="00DB5D73">
        <w:rPr>
          <w:lang w:val="uk-UA"/>
        </w:rPr>
        <w:t>5</w:t>
      </w:r>
      <w:r w:rsidR="00C74DE4" w:rsidRPr="00DB5D73">
        <w:rPr>
          <w:lang w:val="uk-UA"/>
        </w:rPr>
        <w:t>.2. Матеріали за підсумками проведення Марафону необхідно надати</w:t>
      </w:r>
      <w:r w:rsidR="00C478B6" w:rsidRPr="00DB5D73">
        <w:rPr>
          <w:lang w:val="uk-UA"/>
        </w:rPr>
        <w:t xml:space="preserve"> в електронному вигляді </w:t>
      </w:r>
      <w:r w:rsidR="00C74DE4" w:rsidRPr="00DB5D73">
        <w:rPr>
          <w:lang w:val="uk-UA"/>
        </w:rPr>
        <w:t xml:space="preserve">у відділ наукової організації </w:t>
      </w:r>
      <w:r w:rsidR="00233896">
        <w:rPr>
          <w:lang w:val="uk-UA"/>
        </w:rPr>
        <w:t>і</w:t>
      </w:r>
      <w:r w:rsidR="00C74DE4" w:rsidRPr="00DB5D73">
        <w:rPr>
          <w:lang w:val="uk-UA"/>
        </w:rPr>
        <w:t xml:space="preserve"> методики бібліотечної </w:t>
      </w:r>
      <w:r w:rsidR="00B005E1" w:rsidRPr="00DB5D73">
        <w:rPr>
          <w:lang w:val="uk-UA"/>
        </w:rPr>
        <w:t xml:space="preserve">роботи до </w:t>
      </w:r>
      <w:r w:rsidR="0096229D">
        <w:rPr>
          <w:lang w:val="uk-UA"/>
        </w:rPr>
        <w:t xml:space="preserve">           </w:t>
      </w:r>
      <w:r w:rsidR="00B005E1" w:rsidRPr="00DB5D73">
        <w:rPr>
          <w:lang w:val="uk-UA"/>
        </w:rPr>
        <w:t>1 листопада 2015 року (див. додаток).</w:t>
      </w:r>
      <w:r w:rsidR="00C74DE4" w:rsidRPr="00DB5D73">
        <w:rPr>
          <w:lang w:val="uk-UA"/>
        </w:rPr>
        <w:t xml:space="preserve"> </w:t>
      </w:r>
    </w:p>
    <w:p w:rsidR="008E34DA" w:rsidRPr="00DB5D73" w:rsidRDefault="00D93A04" w:rsidP="007D2988">
      <w:pPr>
        <w:ind w:firstLine="709"/>
        <w:jc w:val="both"/>
        <w:rPr>
          <w:lang w:val="uk-UA"/>
        </w:rPr>
      </w:pPr>
      <w:r w:rsidRPr="00DB5D73">
        <w:rPr>
          <w:lang w:val="uk-UA"/>
        </w:rPr>
        <w:t>5</w:t>
      </w:r>
      <w:r w:rsidR="005B714D" w:rsidRPr="00DB5D73">
        <w:rPr>
          <w:lang w:val="uk-UA"/>
        </w:rPr>
        <w:t>.</w:t>
      </w:r>
      <w:r w:rsidR="00C74DE4" w:rsidRPr="00DB5D73">
        <w:rPr>
          <w:lang w:val="uk-UA"/>
        </w:rPr>
        <w:t>3</w:t>
      </w:r>
      <w:r w:rsidR="005B714D" w:rsidRPr="00DB5D73">
        <w:rPr>
          <w:lang w:val="uk-UA"/>
        </w:rPr>
        <w:t xml:space="preserve">. </w:t>
      </w:r>
      <w:r w:rsidR="00C74DE4" w:rsidRPr="00DB5D73">
        <w:rPr>
          <w:lang w:val="uk-UA"/>
        </w:rPr>
        <w:t xml:space="preserve">У листопаді </w:t>
      </w:r>
      <w:r w:rsidR="005B714D" w:rsidRPr="00DB5D73">
        <w:rPr>
          <w:lang w:val="uk-UA"/>
        </w:rPr>
        <w:t>201</w:t>
      </w:r>
      <w:r w:rsidR="0033739F" w:rsidRPr="00DB5D73">
        <w:rPr>
          <w:lang w:val="uk-UA"/>
        </w:rPr>
        <w:t xml:space="preserve">5 </w:t>
      </w:r>
      <w:r w:rsidR="005B714D" w:rsidRPr="00DB5D73">
        <w:rPr>
          <w:lang w:val="uk-UA"/>
        </w:rPr>
        <w:t>р</w:t>
      </w:r>
      <w:r w:rsidR="0033739F" w:rsidRPr="00DB5D73">
        <w:rPr>
          <w:lang w:val="uk-UA"/>
        </w:rPr>
        <w:t>.</w:t>
      </w:r>
      <w:r w:rsidR="005B714D" w:rsidRPr="00DB5D73">
        <w:rPr>
          <w:lang w:val="uk-UA"/>
        </w:rPr>
        <w:t xml:space="preserve"> в </w:t>
      </w:r>
      <w:r w:rsidR="0033739F" w:rsidRPr="00DB5D73">
        <w:rPr>
          <w:lang w:val="uk-UA"/>
        </w:rPr>
        <w:t xml:space="preserve">КЗК </w:t>
      </w:r>
      <w:r w:rsidR="00E91A7A" w:rsidRPr="00DB5D73">
        <w:rPr>
          <w:lang w:val="uk-UA"/>
        </w:rPr>
        <w:t>«</w:t>
      </w:r>
      <w:r w:rsidR="0033739F" w:rsidRPr="00DB5D73">
        <w:rPr>
          <w:lang w:val="uk-UA"/>
        </w:rPr>
        <w:t>ДОУНБ</w:t>
      </w:r>
      <w:r w:rsidR="00E91A7A" w:rsidRPr="00DB5D73">
        <w:rPr>
          <w:lang w:val="uk-UA"/>
        </w:rPr>
        <w:t>»</w:t>
      </w:r>
      <w:r w:rsidR="005B714D" w:rsidRPr="00DB5D73">
        <w:rPr>
          <w:lang w:val="uk-UA"/>
        </w:rPr>
        <w:t xml:space="preserve"> відбудеться підведення підсумків </w:t>
      </w:r>
      <w:r w:rsidR="0033739F" w:rsidRPr="00DB5D73">
        <w:rPr>
          <w:lang w:val="uk-UA"/>
        </w:rPr>
        <w:t>Марафону</w:t>
      </w:r>
      <w:r w:rsidR="005B714D" w:rsidRPr="00DB5D73">
        <w:rPr>
          <w:lang w:val="uk-UA"/>
        </w:rPr>
        <w:t>.</w:t>
      </w:r>
    </w:p>
    <w:p w:rsidR="00040431" w:rsidRDefault="0081375B" w:rsidP="00600A5B">
      <w:pPr>
        <w:jc w:val="center"/>
        <w:rPr>
          <w:b/>
          <w:lang w:val="uk-UA"/>
        </w:rPr>
      </w:pPr>
      <w:r w:rsidRPr="00DB5D73">
        <w:rPr>
          <w:b/>
          <w:lang w:val="uk-UA"/>
        </w:rPr>
        <w:t>6</w:t>
      </w:r>
      <w:r w:rsidR="00040431" w:rsidRPr="00DB5D73">
        <w:rPr>
          <w:b/>
          <w:lang w:val="uk-UA"/>
        </w:rPr>
        <w:t xml:space="preserve">. Основні заходи </w:t>
      </w:r>
      <w:r w:rsidR="00B86326" w:rsidRPr="00DB5D73">
        <w:rPr>
          <w:b/>
          <w:lang w:val="uk-UA"/>
        </w:rPr>
        <w:t>Марафону</w:t>
      </w:r>
      <w:r w:rsidR="00040431" w:rsidRPr="00DB5D73">
        <w:rPr>
          <w:b/>
          <w:lang w:val="uk-UA"/>
        </w:rPr>
        <w:t>:</w:t>
      </w:r>
    </w:p>
    <w:p w:rsidR="00CF7A75" w:rsidRPr="00233896" w:rsidRDefault="00CF7A75" w:rsidP="00600A5B">
      <w:pPr>
        <w:jc w:val="center"/>
        <w:rPr>
          <w:b/>
          <w:lang w:val="uk-UA"/>
        </w:rPr>
      </w:pPr>
    </w:p>
    <w:p w:rsidR="00C40969" w:rsidRPr="00233896" w:rsidRDefault="00040431" w:rsidP="00233896">
      <w:pPr>
        <w:pStyle w:val="a7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опитування</w:t>
      </w:r>
      <w:r w:rsidR="007F1C7E" w:rsidRPr="00233896">
        <w:rPr>
          <w:rFonts w:ascii="Times New Roman" w:hAnsi="Times New Roman"/>
          <w:sz w:val="24"/>
          <w:szCs w:val="24"/>
          <w:lang w:val="uk-UA"/>
        </w:rPr>
        <w:t xml:space="preserve"> читачів та населення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«Моя улюблена книга про війну». Учасники Акції самостійно складають список творів художньої літератури про </w:t>
      </w:r>
      <w:r w:rsidR="00BA1AB6">
        <w:rPr>
          <w:rFonts w:ascii="Times New Roman" w:hAnsi="Times New Roman"/>
          <w:sz w:val="24"/>
          <w:szCs w:val="24"/>
          <w:lang w:val="uk-UA"/>
        </w:rPr>
        <w:t>Другу світову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війну 19</w:t>
      </w:r>
      <w:r w:rsidR="00BA1AB6">
        <w:rPr>
          <w:rFonts w:ascii="Times New Roman" w:hAnsi="Times New Roman"/>
          <w:sz w:val="24"/>
          <w:szCs w:val="24"/>
          <w:lang w:val="uk-UA"/>
        </w:rPr>
        <w:t>39</w:t>
      </w:r>
      <w:r w:rsidR="00233896">
        <w:rPr>
          <w:rFonts w:ascii="Times New Roman" w:hAnsi="Times New Roman"/>
          <w:sz w:val="24"/>
          <w:szCs w:val="24"/>
          <w:lang w:val="uk-UA"/>
        </w:rPr>
        <w:t>–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1945 </w:t>
      </w:r>
      <w:r w:rsidR="00C670E7" w:rsidRPr="00233896">
        <w:rPr>
          <w:rFonts w:ascii="Times New Roman" w:hAnsi="Times New Roman"/>
          <w:sz w:val="24"/>
          <w:szCs w:val="24"/>
          <w:lang w:val="uk-UA"/>
        </w:rPr>
        <w:t>рр.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(автор, назва), які вразили їх (тобто не залишили байдужими, справили велике враження, змінили погляди на події). Списки літератури збираються і вивчаються співробітниками </w:t>
      </w:r>
      <w:r w:rsidR="00C40969" w:rsidRPr="00233896">
        <w:rPr>
          <w:rFonts w:ascii="Times New Roman" w:hAnsi="Times New Roman"/>
          <w:sz w:val="24"/>
          <w:szCs w:val="24"/>
          <w:lang w:val="uk-UA"/>
        </w:rPr>
        <w:t>бібліотек.</w:t>
      </w:r>
      <w:r w:rsidR="00C40969" w:rsidRPr="00233896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6F19B8" w:rsidRPr="00233896">
        <w:rPr>
          <w:rFonts w:ascii="Times New Roman" w:hAnsi="Times New Roman"/>
          <w:sz w:val="24"/>
          <w:szCs w:val="24"/>
          <w:lang w:val="uk-UA"/>
        </w:rPr>
        <w:t>Бібліотеки можуть проводити такі опитування з використанням сторінок у соці</w:t>
      </w:r>
      <w:r w:rsidR="009C5C3A" w:rsidRPr="00233896">
        <w:rPr>
          <w:rFonts w:ascii="Times New Roman" w:hAnsi="Times New Roman"/>
          <w:sz w:val="24"/>
          <w:szCs w:val="24"/>
          <w:lang w:val="uk-UA"/>
        </w:rPr>
        <w:t xml:space="preserve">альних мережах, </w:t>
      </w:r>
      <w:proofErr w:type="spellStart"/>
      <w:r w:rsidR="009C5C3A" w:rsidRPr="00233896">
        <w:rPr>
          <w:rFonts w:ascii="Times New Roman" w:hAnsi="Times New Roman"/>
          <w:sz w:val="24"/>
          <w:szCs w:val="24"/>
          <w:lang w:val="uk-UA"/>
        </w:rPr>
        <w:t>блогах</w:t>
      </w:r>
      <w:proofErr w:type="spellEnd"/>
      <w:r w:rsidR="009C5C3A" w:rsidRPr="00233896">
        <w:rPr>
          <w:rFonts w:ascii="Times New Roman" w:hAnsi="Times New Roman"/>
          <w:sz w:val="24"/>
          <w:szCs w:val="24"/>
          <w:lang w:val="uk-UA"/>
        </w:rPr>
        <w:t>, форумах;</w:t>
      </w:r>
    </w:p>
    <w:p w:rsidR="00C3605E" w:rsidRPr="00233896" w:rsidRDefault="00C3605E" w:rsidP="00BA1AB6">
      <w:pPr>
        <w:pStyle w:val="a7"/>
        <w:numPr>
          <w:ilvl w:val="0"/>
          <w:numId w:val="26"/>
        </w:numPr>
        <w:tabs>
          <w:tab w:val="left" w:pos="993"/>
        </w:tabs>
        <w:ind w:left="709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виставки;</w:t>
      </w:r>
    </w:p>
    <w:p w:rsidR="00040431" w:rsidRPr="00233896" w:rsidRDefault="00040431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читацька конференція «</w:t>
      </w:r>
      <w:r w:rsidR="00DB5D73" w:rsidRPr="00233896">
        <w:rPr>
          <w:rFonts w:ascii="Times New Roman" w:hAnsi="Times New Roman"/>
          <w:sz w:val="24"/>
          <w:szCs w:val="24"/>
          <w:lang w:val="uk-UA"/>
        </w:rPr>
        <w:t>Перемога і Пам’ять – запорука єднання»</w:t>
      </w:r>
      <w:r w:rsidRPr="00233896">
        <w:rPr>
          <w:rFonts w:ascii="Times New Roman" w:hAnsi="Times New Roman"/>
          <w:sz w:val="24"/>
          <w:szCs w:val="24"/>
          <w:lang w:val="uk-UA"/>
        </w:rPr>
        <w:t>»;</w:t>
      </w:r>
    </w:p>
    <w:p w:rsidR="00040431" w:rsidRPr="00233896" w:rsidRDefault="00040431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lastRenderedPageBreak/>
        <w:t>літературні вікторини, ігрові програми, вечори пам</w:t>
      </w:r>
      <w:r w:rsidR="00233896">
        <w:rPr>
          <w:rFonts w:ascii="Times New Roman" w:hAnsi="Times New Roman"/>
          <w:sz w:val="24"/>
          <w:szCs w:val="24"/>
          <w:lang w:val="uk-UA"/>
        </w:rPr>
        <w:t>’</w:t>
      </w:r>
      <w:r w:rsidRPr="00233896">
        <w:rPr>
          <w:rFonts w:ascii="Times New Roman" w:hAnsi="Times New Roman"/>
          <w:sz w:val="24"/>
          <w:szCs w:val="24"/>
          <w:lang w:val="uk-UA"/>
        </w:rPr>
        <w:t>яті</w:t>
      </w:r>
      <w:r w:rsidR="00DB5D73" w:rsidRPr="002338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3896">
        <w:rPr>
          <w:rFonts w:ascii="Times New Roman" w:hAnsi="Times New Roman"/>
          <w:sz w:val="24"/>
          <w:szCs w:val="24"/>
          <w:lang w:val="uk-UA"/>
        </w:rPr>
        <w:t>–</w:t>
      </w:r>
      <w:r w:rsidR="00DB5D73" w:rsidRPr="00233896">
        <w:rPr>
          <w:rFonts w:ascii="Times New Roman" w:hAnsi="Times New Roman"/>
          <w:sz w:val="24"/>
          <w:szCs w:val="24"/>
          <w:lang w:val="uk-UA"/>
        </w:rPr>
        <w:t xml:space="preserve"> «Там де пам’ять, там сльоза»</w:t>
      </w:r>
      <w:r w:rsidRP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493293" w:rsidRPr="00233896" w:rsidRDefault="00723658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художні</w:t>
      </w:r>
      <w:r w:rsidR="00C670E7" w:rsidRPr="00233896">
        <w:rPr>
          <w:rFonts w:ascii="Times New Roman" w:hAnsi="Times New Roman"/>
          <w:sz w:val="24"/>
          <w:szCs w:val="24"/>
          <w:lang w:val="uk-UA"/>
        </w:rPr>
        <w:t xml:space="preserve"> читання </w:t>
      </w:r>
      <w:r w:rsidR="00493293" w:rsidRPr="00233896">
        <w:rPr>
          <w:rFonts w:ascii="Times New Roman" w:hAnsi="Times New Roman"/>
          <w:sz w:val="24"/>
          <w:szCs w:val="24"/>
          <w:lang w:val="uk-UA"/>
        </w:rPr>
        <w:t>з подальшим обговоренням прочитаного</w:t>
      </w:r>
      <w:r w:rsidR="00906353" w:rsidRPr="00233896">
        <w:rPr>
          <w:rFonts w:ascii="Times New Roman" w:hAnsi="Times New Roman"/>
          <w:sz w:val="24"/>
          <w:szCs w:val="24"/>
          <w:lang w:val="uk-UA"/>
        </w:rPr>
        <w:t xml:space="preserve"> «Читання заради життя»</w:t>
      </w:r>
      <w:r w:rsidR="00123AF1" w:rsidRPr="002338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 xml:space="preserve">або </w:t>
      </w:r>
      <w:r w:rsidR="00123AF1" w:rsidRPr="00233896">
        <w:rPr>
          <w:rFonts w:ascii="Times New Roman" w:hAnsi="Times New Roman"/>
          <w:sz w:val="24"/>
          <w:szCs w:val="24"/>
          <w:lang w:val="uk-UA"/>
        </w:rPr>
        <w:t>«</w:t>
      </w:r>
      <w:r w:rsidR="00123AF1" w:rsidRPr="00233896">
        <w:rPr>
          <w:rFonts w:ascii="Times New Roman" w:hAnsi="Times New Roman"/>
          <w:color w:val="111111"/>
          <w:sz w:val="24"/>
          <w:szCs w:val="24"/>
          <w:lang w:val="uk-UA"/>
        </w:rPr>
        <w:t>Війни священні сторінки навіки в пам</w:t>
      </w:r>
      <w:r w:rsidR="00233896">
        <w:rPr>
          <w:rFonts w:ascii="Times New Roman" w:hAnsi="Times New Roman"/>
          <w:color w:val="111111"/>
          <w:sz w:val="24"/>
          <w:szCs w:val="24"/>
          <w:lang w:val="uk-UA"/>
        </w:rPr>
        <w:t>’</w:t>
      </w:r>
      <w:r w:rsidR="00123AF1" w:rsidRPr="00233896">
        <w:rPr>
          <w:rFonts w:ascii="Times New Roman" w:hAnsi="Times New Roman"/>
          <w:color w:val="111111"/>
          <w:sz w:val="24"/>
          <w:szCs w:val="24"/>
          <w:lang w:val="uk-UA"/>
        </w:rPr>
        <w:t>яті людськ</w:t>
      </w:r>
      <w:r w:rsidR="00BE3515" w:rsidRPr="00233896">
        <w:rPr>
          <w:rFonts w:ascii="Times New Roman" w:hAnsi="Times New Roman"/>
          <w:color w:val="111111"/>
          <w:sz w:val="24"/>
          <w:szCs w:val="24"/>
          <w:lang w:val="uk-UA"/>
        </w:rPr>
        <w:t>ій</w:t>
      </w:r>
      <w:r w:rsidR="00123AF1" w:rsidRPr="00233896">
        <w:rPr>
          <w:rFonts w:ascii="Times New Roman" w:hAnsi="Times New Roman"/>
          <w:color w:val="111111"/>
          <w:sz w:val="24"/>
          <w:szCs w:val="24"/>
          <w:lang w:val="uk-UA"/>
        </w:rPr>
        <w:t>»</w:t>
      </w:r>
      <w:r w:rsidR="00493293" w:rsidRP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C3605E" w:rsidRPr="00233896" w:rsidRDefault="00C3605E" w:rsidP="00233896">
      <w:pPr>
        <w:pStyle w:val="a7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акція «Я прочитав книгу про війну» – заздалегідь запропонувати прочитати книги й розповісти про них іншим читачам;</w:t>
      </w:r>
    </w:p>
    <w:p w:rsidR="0015427C" w:rsidRPr="00233896" w:rsidRDefault="00BE3515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</w:rPr>
        <w:t>конкурс</w:t>
      </w:r>
      <w:r w:rsidR="0015427C" w:rsidRPr="00233896">
        <w:rPr>
          <w:rFonts w:ascii="Times New Roman" w:hAnsi="Times New Roman"/>
          <w:sz w:val="24"/>
          <w:szCs w:val="24"/>
        </w:rPr>
        <w:t xml:space="preserve"> </w:t>
      </w:r>
      <w:r w:rsidR="0015427C" w:rsidRPr="00233896">
        <w:rPr>
          <w:rFonts w:ascii="Times New Roman" w:hAnsi="Times New Roman"/>
          <w:sz w:val="24"/>
          <w:szCs w:val="24"/>
          <w:lang w:val="uk-UA"/>
        </w:rPr>
        <w:t>читця</w:t>
      </w:r>
      <w:r w:rsidR="0015427C" w:rsidRPr="00233896">
        <w:rPr>
          <w:rFonts w:ascii="Times New Roman" w:hAnsi="Times New Roman"/>
          <w:sz w:val="24"/>
          <w:szCs w:val="24"/>
        </w:rPr>
        <w:t xml:space="preserve"> «</w:t>
      </w:r>
      <w:r w:rsidR="0015427C" w:rsidRPr="00233896">
        <w:rPr>
          <w:rFonts w:ascii="Times New Roman" w:hAnsi="Times New Roman"/>
          <w:sz w:val="24"/>
          <w:szCs w:val="24"/>
          <w:lang w:val="uk-UA"/>
        </w:rPr>
        <w:t xml:space="preserve">Поети </w:t>
      </w:r>
      <w:r w:rsidRPr="00233896">
        <w:rPr>
          <w:rFonts w:ascii="Times New Roman" w:hAnsi="Times New Roman"/>
          <w:sz w:val="24"/>
          <w:szCs w:val="24"/>
          <w:lang w:val="uk-UA"/>
        </w:rPr>
        <w:t>Дніпропетровщини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427C" w:rsidRPr="00233896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BA1AB6">
        <w:rPr>
          <w:rFonts w:ascii="Times New Roman" w:hAnsi="Times New Roman"/>
          <w:sz w:val="24"/>
          <w:szCs w:val="24"/>
          <w:lang w:val="uk-UA"/>
        </w:rPr>
        <w:t xml:space="preserve">Другу </w:t>
      </w:r>
      <w:proofErr w:type="gramStart"/>
      <w:r w:rsidR="00BA1AB6">
        <w:rPr>
          <w:rFonts w:ascii="Times New Roman" w:hAnsi="Times New Roman"/>
          <w:sz w:val="24"/>
          <w:szCs w:val="24"/>
          <w:lang w:val="uk-UA"/>
        </w:rPr>
        <w:t>св</w:t>
      </w:r>
      <w:proofErr w:type="gramEnd"/>
      <w:r w:rsidR="00BA1AB6">
        <w:rPr>
          <w:rFonts w:ascii="Times New Roman" w:hAnsi="Times New Roman"/>
          <w:sz w:val="24"/>
          <w:szCs w:val="24"/>
          <w:lang w:val="uk-UA"/>
        </w:rPr>
        <w:t>ітову</w:t>
      </w:r>
      <w:r w:rsidR="0015427C" w:rsidRPr="00233896">
        <w:rPr>
          <w:rFonts w:ascii="Times New Roman" w:hAnsi="Times New Roman"/>
          <w:sz w:val="24"/>
          <w:szCs w:val="24"/>
          <w:lang w:val="uk-UA"/>
        </w:rPr>
        <w:t xml:space="preserve"> війну»</w:t>
      </w:r>
      <w:r w:rsid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493293" w:rsidRPr="00233896" w:rsidRDefault="00493293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літературний хронометр «Улюблена книга моєї родини»;</w:t>
      </w:r>
    </w:p>
    <w:p w:rsidR="0004293E" w:rsidRPr="00233896" w:rsidRDefault="0004293E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 xml:space="preserve">музична </w:t>
      </w:r>
      <w:proofErr w:type="spellStart"/>
      <w:r w:rsidRPr="00233896">
        <w:rPr>
          <w:rFonts w:ascii="Times New Roman" w:hAnsi="Times New Roman"/>
          <w:sz w:val="24"/>
          <w:szCs w:val="24"/>
          <w:lang w:val="uk-UA"/>
        </w:rPr>
        <w:t>ретро-година</w:t>
      </w:r>
      <w:proofErr w:type="spellEnd"/>
      <w:r w:rsidRPr="00233896">
        <w:rPr>
          <w:rFonts w:ascii="Times New Roman" w:hAnsi="Times New Roman"/>
          <w:sz w:val="24"/>
          <w:szCs w:val="24"/>
          <w:lang w:val="uk-UA"/>
        </w:rPr>
        <w:t xml:space="preserve"> «Під гурт гармат Музи не мовчали»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493293" w:rsidRPr="00233896" w:rsidRDefault="00493293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 xml:space="preserve">дискусійний клуб «Сторінки книги на екрані» – обговорення художніх фільмів про </w:t>
      </w:r>
      <w:r w:rsidR="00BA1AB6">
        <w:rPr>
          <w:rFonts w:ascii="Times New Roman" w:hAnsi="Times New Roman"/>
          <w:sz w:val="24"/>
          <w:szCs w:val="24"/>
          <w:lang w:val="uk-UA"/>
        </w:rPr>
        <w:t xml:space="preserve">Другу світову </w:t>
      </w:r>
      <w:r w:rsidRPr="00233896">
        <w:rPr>
          <w:rFonts w:ascii="Times New Roman" w:hAnsi="Times New Roman"/>
          <w:sz w:val="24"/>
          <w:szCs w:val="24"/>
          <w:lang w:val="uk-UA"/>
        </w:rPr>
        <w:t>в</w:t>
      </w:r>
      <w:r w:rsidR="00BA1AB6">
        <w:rPr>
          <w:rFonts w:ascii="Times New Roman" w:hAnsi="Times New Roman"/>
          <w:sz w:val="24"/>
          <w:szCs w:val="24"/>
          <w:lang w:val="uk-UA"/>
        </w:rPr>
        <w:t>ійну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за мотивами літературних творів;</w:t>
      </w:r>
    </w:p>
    <w:p w:rsidR="00B41A59" w:rsidRPr="00233896" w:rsidRDefault="00C3605E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233896">
        <w:rPr>
          <w:rFonts w:ascii="Times New Roman" w:hAnsi="Times New Roman"/>
          <w:bCs/>
          <w:sz w:val="24"/>
          <w:szCs w:val="24"/>
          <w:lang w:val="uk-UA"/>
        </w:rPr>
        <w:t>скайп-спілкування</w:t>
      </w:r>
      <w:proofErr w:type="spellEnd"/>
      <w:r w:rsidRPr="00233896">
        <w:rPr>
          <w:rFonts w:ascii="Times New Roman" w:hAnsi="Times New Roman"/>
          <w:bCs/>
          <w:sz w:val="24"/>
          <w:szCs w:val="24"/>
          <w:lang w:val="uk-UA"/>
        </w:rPr>
        <w:t>;</w:t>
      </w:r>
      <w:r w:rsidR="00B41A59" w:rsidRPr="0023389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04293E" w:rsidRPr="00233896" w:rsidRDefault="0004293E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33896">
        <w:rPr>
          <w:rFonts w:ascii="Times New Roman" w:hAnsi="Times New Roman"/>
          <w:bCs/>
          <w:sz w:val="24"/>
          <w:szCs w:val="24"/>
          <w:lang w:val="uk-UA"/>
        </w:rPr>
        <w:t>зустрічі з ветеранами, учасниками та дітьми війни, письменниками, які пишуть про війну;</w:t>
      </w:r>
    </w:p>
    <w:p w:rsidR="00D25DE6" w:rsidRPr="00233896" w:rsidRDefault="00D25DE6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bCs/>
          <w:sz w:val="24"/>
          <w:szCs w:val="24"/>
          <w:lang w:val="uk-UA"/>
        </w:rPr>
        <w:t>сімейні зустрічі: «Орден у моєму</w:t>
      </w:r>
      <w:r w:rsidR="0065497B" w:rsidRPr="00233896">
        <w:rPr>
          <w:rFonts w:ascii="Times New Roman" w:hAnsi="Times New Roman"/>
          <w:bCs/>
          <w:sz w:val="24"/>
          <w:szCs w:val="24"/>
          <w:lang w:val="uk-UA"/>
        </w:rPr>
        <w:t xml:space="preserve"> домі</w:t>
      </w:r>
      <w:r w:rsidRPr="00233896">
        <w:rPr>
          <w:rFonts w:ascii="Times New Roman" w:hAnsi="Times New Roman"/>
          <w:bCs/>
          <w:sz w:val="24"/>
          <w:szCs w:val="24"/>
          <w:lang w:val="uk-UA"/>
        </w:rPr>
        <w:t xml:space="preserve">», «Дідові медалі», «Моя сім’я в роки </w:t>
      </w:r>
      <w:r w:rsidR="00BA1AB6">
        <w:rPr>
          <w:rFonts w:ascii="Times New Roman" w:hAnsi="Times New Roman"/>
          <w:bCs/>
          <w:sz w:val="24"/>
          <w:szCs w:val="24"/>
          <w:lang w:val="uk-UA"/>
        </w:rPr>
        <w:t>війни</w:t>
      </w:r>
      <w:r w:rsidRPr="00233896">
        <w:rPr>
          <w:rFonts w:ascii="Times New Roman" w:hAnsi="Times New Roman"/>
          <w:bCs/>
          <w:sz w:val="24"/>
          <w:szCs w:val="24"/>
          <w:lang w:val="uk-UA"/>
        </w:rPr>
        <w:t>»;</w:t>
      </w:r>
    </w:p>
    <w:p w:rsidR="00C670E7" w:rsidRPr="00233896" w:rsidRDefault="00C670E7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створення мультимедійної продукції;</w:t>
      </w:r>
    </w:p>
    <w:p w:rsidR="0004293E" w:rsidRPr="00233896" w:rsidRDefault="00CF3922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color w:val="111111"/>
          <w:sz w:val="24"/>
          <w:szCs w:val="24"/>
          <w:lang w:val="uk-UA"/>
        </w:rPr>
      </w:pPr>
      <w:proofErr w:type="spellStart"/>
      <w:r w:rsidRPr="00233896">
        <w:rPr>
          <w:rFonts w:ascii="Times New Roman" w:hAnsi="Times New Roman"/>
          <w:sz w:val="24"/>
          <w:szCs w:val="24"/>
          <w:lang w:val="uk-UA"/>
        </w:rPr>
        <w:t>ф</w:t>
      </w:r>
      <w:r w:rsidR="0004293E" w:rsidRPr="00233896">
        <w:rPr>
          <w:rFonts w:ascii="Times New Roman" w:hAnsi="Times New Roman"/>
          <w:sz w:val="24"/>
          <w:szCs w:val="24"/>
          <w:lang w:val="uk-UA"/>
        </w:rPr>
        <w:t>лешбук</w:t>
      </w:r>
      <w:r w:rsidR="00BE3515" w:rsidRPr="00233896">
        <w:rPr>
          <w:rFonts w:ascii="Times New Roman" w:hAnsi="Times New Roman"/>
          <w:color w:val="111111"/>
          <w:sz w:val="24"/>
          <w:szCs w:val="24"/>
          <w:lang w:val="uk-UA"/>
        </w:rPr>
        <w:t>-презентація</w:t>
      </w:r>
      <w:proofErr w:type="spellEnd"/>
      <w:r w:rsidR="00BE3515" w:rsidRPr="00233896">
        <w:rPr>
          <w:rFonts w:ascii="Times New Roman" w:hAnsi="Times New Roman"/>
          <w:color w:val="111111"/>
          <w:sz w:val="24"/>
          <w:szCs w:val="24"/>
          <w:lang w:val="uk-UA"/>
        </w:rPr>
        <w:t xml:space="preserve"> або знайомство </w:t>
      </w:r>
      <w:r w:rsidR="0004293E" w:rsidRPr="00233896">
        <w:rPr>
          <w:rFonts w:ascii="Times New Roman" w:hAnsi="Times New Roman"/>
          <w:color w:val="111111"/>
          <w:sz w:val="24"/>
          <w:szCs w:val="24"/>
          <w:lang w:val="uk-UA"/>
        </w:rPr>
        <w:t xml:space="preserve">з цікавими книгами за допомогою цитат, ілюстрацій, </w:t>
      </w:r>
      <w:r w:rsidR="0004293E" w:rsidRPr="00233896">
        <w:rPr>
          <w:rFonts w:ascii="Times New Roman" w:hAnsi="Times New Roman"/>
          <w:sz w:val="24"/>
          <w:szCs w:val="24"/>
          <w:lang w:val="uk-UA"/>
        </w:rPr>
        <w:t>особистих</w:t>
      </w:r>
      <w:r w:rsidR="0004293E" w:rsidRPr="00233896">
        <w:rPr>
          <w:rFonts w:ascii="Times New Roman" w:hAnsi="Times New Roman"/>
          <w:color w:val="111111"/>
          <w:sz w:val="24"/>
          <w:szCs w:val="24"/>
          <w:lang w:val="uk-UA"/>
        </w:rPr>
        <w:t xml:space="preserve"> переживань та </w:t>
      </w:r>
      <w:r w:rsidR="0004293E" w:rsidRPr="00233896">
        <w:rPr>
          <w:rFonts w:ascii="Times New Roman" w:hAnsi="Times New Roman"/>
          <w:sz w:val="24"/>
          <w:szCs w:val="24"/>
          <w:lang w:val="uk-UA"/>
        </w:rPr>
        <w:t>іншої</w:t>
      </w:r>
      <w:r w:rsidR="0004293E" w:rsidRPr="00233896">
        <w:rPr>
          <w:rFonts w:ascii="Times New Roman" w:hAnsi="Times New Roman"/>
          <w:color w:val="111111"/>
          <w:sz w:val="24"/>
          <w:szCs w:val="24"/>
          <w:lang w:val="uk-UA"/>
        </w:rPr>
        <w:t xml:space="preserve"> інформації про книгу;</w:t>
      </w:r>
    </w:p>
    <w:p w:rsidR="00040431" w:rsidRPr="00233896" w:rsidRDefault="00040431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ви</w:t>
      </w:r>
      <w:r w:rsidR="00906353" w:rsidRPr="00233896">
        <w:rPr>
          <w:rFonts w:ascii="Times New Roman" w:hAnsi="Times New Roman"/>
          <w:sz w:val="24"/>
          <w:szCs w:val="24"/>
          <w:lang w:val="uk-UA"/>
        </w:rPr>
        <w:t>пуск рекомендаційних посібників</w:t>
      </w:r>
      <w:r w:rsidR="00723658" w:rsidRPr="00233896">
        <w:rPr>
          <w:rFonts w:ascii="Times New Roman" w:hAnsi="Times New Roman"/>
          <w:sz w:val="24"/>
          <w:szCs w:val="24"/>
          <w:lang w:val="uk-UA"/>
        </w:rPr>
        <w:t>, листівок</w:t>
      </w:r>
      <w:r w:rsidR="0004293E" w:rsidRPr="00233896">
        <w:rPr>
          <w:rFonts w:ascii="Times New Roman" w:hAnsi="Times New Roman"/>
          <w:sz w:val="24"/>
          <w:szCs w:val="24"/>
          <w:lang w:val="uk-UA"/>
        </w:rPr>
        <w:t>,</w:t>
      </w:r>
      <w:r w:rsidR="0004293E" w:rsidRPr="00233896">
        <w:rPr>
          <w:rFonts w:ascii="Times New Roman" w:hAnsi="Times New Roman"/>
          <w:bCs/>
          <w:sz w:val="24"/>
          <w:szCs w:val="24"/>
        </w:rPr>
        <w:t xml:space="preserve"> заклад</w:t>
      </w:r>
      <w:r w:rsidR="00C3605E" w:rsidRPr="00233896">
        <w:rPr>
          <w:rFonts w:ascii="Times New Roman" w:hAnsi="Times New Roman"/>
          <w:bCs/>
          <w:sz w:val="24"/>
          <w:szCs w:val="24"/>
          <w:lang w:val="uk-UA"/>
        </w:rPr>
        <w:t>о</w:t>
      </w:r>
      <w:r w:rsidR="0004293E" w:rsidRPr="00233896">
        <w:rPr>
          <w:rFonts w:ascii="Times New Roman" w:hAnsi="Times New Roman"/>
          <w:bCs/>
          <w:sz w:val="24"/>
          <w:szCs w:val="24"/>
        </w:rPr>
        <w:t xml:space="preserve">к до </w:t>
      </w:r>
      <w:r w:rsidR="0004293E" w:rsidRPr="00233896">
        <w:rPr>
          <w:rFonts w:ascii="Times New Roman" w:hAnsi="Times New Roman"/>
          <w:bCs/>
          <w:sz w:val="24"/>
          <w:szCs w:val="24"/>
          <w:lang w:val="uk-UA"/>
        </w:rPr>
        <w:t>книг, які будуть  популяризуватись</w:t>
      </w:r>
      <w:r w:rsidR="00906353" w:rsidRP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C74DE4" w:rsidRPr="00233896" w:rsidRDefault="00906353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пошукова робота «Мій рідний край у лиху годину» – збір та упорядкування матер</w:t>
      </w:r>
      <w:r w:rsidR="00C74DE4" w:rsidRPr="00233896">
        <w:rPr>
          <w:rFonts w:ascii="Times New Roman" w:hAnsi="Times New Roman"/>
          <w:sz w:val="24"/>
          <w:szCs w:val="24"/>
          <w:lang w:val="uk-UA"/>
        </w:rPr>
        <w:t xml:space="preserve">іалів з історії краю </w:t>
      </w:r>
      <w:r w:rsidR="009276EA" w:rsidRPr="00233896">
        <w:rPr>
          <w:rFonts w:ascii="Times New Roman" w:hAnsi="Times New Roman"/>
          <w:sz w:val="24"/>
          <w:szCs w:val="24"/>
          <w:lang w:val="uk-UA"/>
        </w:rPr>
        <w:t>в</w:t>
      </w:r>
      <w:r w:rsidR="00C74DE4" w:rsidRPr="00233896">
        <w:rPr>
          <w:rFonts w:ascii="Times New Roman" w:hAnsi="Times New Roman"/>
          <w:sz w:val="24"/>
          <w:szCs w:val="24"/>
          <w:lang w:val="uk-UA"/>
        </w:rPr>
        <w:t xml:space="preserve"> роки </w:t>
      </w:r>
      <w:r w:rsidR="00BA1AB6">
        <w:rPr>
          <w:rFonts w:ascii="Times New Roman" w:hAnsi="Times New Roman"/>
          <w:sz w:val="24"/>
          <w:szCs w:val="24"/>
          <w:lang w:val="uk-UA"/>
        </w:rPr>
        <w:t>Другої світової</w:t>
      </w:r>
      <w:bookmarkStart w:id="0" w:name="_GoBack"/>
      <w:bookmarkEnd w:id="0"/>
      <w:r w:rsidR="00C74DE4" w:rsidRP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04293E" w:rsidRPr="00233896" w:rsidRDefault="0015427C" w:rsidP="00233896">
      <w:pPr>
        <w:pStyle w:val="a7"/>
        <w:numPr>
          <w:ilvl w:val="1"/>
          <w:numId w:val="29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111111"/>
          <w:sz w:val="24"/>
          <w:szCs w:val="24"/>
          <w:lang w:val="uk-UA" w:eastAsia="ru-RU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а</w:t>
      </w:r>
      <w:r w:rsidRPr="00233896">
        <w:rPr>
          <w:rFonts w:ascii="Times New Roman" w:eastAsia="Times New Roman" w:hAnsi="Times New Roman"/>
          <w:sz w:val="24"/>
          <w:szCs w:val="24"/>
          <w:lang w:val="uk-UA" w:eastAsia="ru-RU"/>
        </w:rPr>
        <w:t>кці</w:t>
      </w:r>
      <w:r w:rsidR="0004293E" w:rsidRPr="00233896">
        <w:rPr>
          <w:rFonts w:ascii="Times New Roman" w:eastAsia="Times New Roman" w:hAnsi="Times New Roman"/>
          <w:sz w:val="24"/>
          <w:szCs w:val="24"/>
          <w:lang w:val="uk-UA" w:eastAsia="ru-RU"/>
        </w:rPr>
        <w:t>ї:</w:t>
      </w:r>
      <w:r w:rsidRPr="0023389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«Ветеранське подвір’я»</w:t>
      </w:r>
      <w:r w:rsidR="0004293E" w:rsidRPr="0023389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04293E" w:rsidRPr="00233896">
        <w:rPr>
          <w:rFonts w:ascii="Times New Roman" w:eastAsia="Times New Roman" w:hAnsi="Times New Roman"/>
          <w:color w:val="111111"/>
          <w:sz w:val="24"/>
          <w:szCs w:val="24"/>
          <w:lang w:val="uk-UA" w:eastAsia="ru-RU"/>
        </w:rPr>
        <w:t xml:space="preserve">«Герої </w:t>
      </w:r>
      <w:r w:rsidR="0004293E" w:rsidRPr="00233896">
        <w:rPr>
          <w:rFonts w:ascii="Times New Roman" w:eastAsia="Times New Roman" w:hAnsi="Times New Roman"/>
          <w:sz w:val="24"/>
          <w:szCs w:val="24"/>
          <w:lang w:val="uk-UA" w:eastAsia="ru-RU"/>
        </w:rPr>
        <w:t>живуть</w:t>
      </w:r>
      <w:r w:rsidR="0004293E" w:rsidRPr="00233896">
        <w:rPr>
          <w:rFonts w:ascii="Times New Roman" w:eastAsia="Times New Roman" w:hAnsi="Times New Roman"/>
          <w:color w:val="111111"/>
          <w:sz w:val="24"/>
          <w:szCs w:val="24"/>
          <w:lang w:val="uk-UA" w:eastAsia="ru-RU"/>
        </w:rPr>
        <w:t xml:space="preserve"> поруч»; </w:t>
      </w:r>
    </w:p>
    <w:p w:rsidR="00C3605E" w:rsidRPr="00233896" w:rsidRDefault="00C3605E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конкурс листівок «Привітання ветеранам»;</w:t>
      </w:r>
    </w:p>
    <w:p w:rsidR="00123AF1" w:rsidRPr="00233896" w:rsidRDefault="00123AF1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рекламні заходи з популяризації Марафону.</w:t>
      </w:r>
    </w:p>
    <w:p w:rsidR="00DB5D73" w:rsidRPr="00DB5D73" w:rsidRDefault="00DB5D73" w:rsidP="00DB5D73">
      <w:pPr>
        <w:ind w:firstLine="709"/>
        <w:jc w:val="both"/>
        <w:rPr>
          <w:lang w:val="uk-UA"/>
        </w:rPr>
      </w:pPr>
    </w:p>
    <w:p w:rsidR="009E203C" w:rsidRDefault="00E06361" w:rsidP="00600A5B">
      <w:pPr>
        <w:jc w:val="center"/>
        <w:rPr>
          <w:b/>
          <w:lang w:val="uk-UA"/>
        </w:rPr>
      </w:pPr>
      <w:r w:rsidRPr="00DB5D73">
        <w:rPr>
          <w:b/>
          <w:lang w:val="uk-UA"/>
        </w:rPr>
        <w:t>7. Індикатори</w:t>
      </w:r>
      <w:r w:rsidR="009E203C" w:rsidRPr="00DB5D73">
        <w:rPr>
          <w:b/>
          <w:lang w:val="uk-UA"/>
        </w:rPr>
        <w:t xml:space="preserve"> якості проведення </w:t>
      </w:r>
      <w:r w:rsidR="009276EA" w:rsidRPr="00DB5D73">
        <w:rPr>
          <w:b/>
          <w:lang w:val="uk-UA"/>
        </w:rPr>
        <w:t>М</w:t>
      </w:r>
      <w:r w:rsidR="009E203C" w:rsidRPr="00DB5D73">
        <w:rPr>
          <w:b/>
          <w:lang w:val="uk-UA"/>
        </w:rPr>
        <w:t>арафону</w:t>
      </w:r>
      <w:r w:rsidRPr="00DB5D73">
        <w:rPr>
          <w:b/>
          <w:lang w:val="uk-UA"/>
        </w:rPr>
        <w:t>:</w:t>
      </w:r>
    </w:p>
    <w:p w:rsidR="00CF3922" w:rsidRPr="00DB5D73" w:rsidRDefault="00CF3922" w:rsidP="00600A5B">
      <w:pPr>
        <w:jc w:val="center"/>
        <w:rPr>
          <w:b/>
          <w:lang w:val="uk-UA"/>
        </w:rPr>
      </w:pPr>
    </w:p>
    <w:p w:rsidR="009E203C" w:rsidRPr="00233896" w:rsidRDefault="009E203C" w:rsidP="00233896">
      <w:pPr>
        <w:pStyle w:val="a7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b/>
          <w:sz w:val="24"/>
          <w:szCs w:val="24"/>
          <w:lang w:val="uk-UA"/>
        </w:rPr>
        <w:t>кількісні показники: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учасник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ів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заходів, проведених в рамках </w:t>
      </w:r>
      <w:r w:rsidR="009276EA" w:rsidRPr="00233896">
        <w:rPr>
          <w:rFonts w:ascii="Times New Roman" w:hAnsi="Times New Roman"/>
          <w:sz w:val="24"/>
          <w:szCs w:val="24"/>
          <w:lang w:val="uk-UA"/>
        </w:rPr>
        <w:t>М</w:t>
      </w:r>
      <w:r w:rsidRPr="00233896">
        <w:rPr>
          <w:rFonts w:ascii="Times New Roman" w:hAnsi="Times New Roman"/>
          <w:sz w:val="24"/>
          <w:szCs w:val="24"/>
          <w:lang w:val="uk-UA"/>
        </w:rPr>
        <w:t>арафону; учасник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ів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партнерських організацій; публікаці</w:t>
      </w:r>
      <w:r w:rsidR="00D93A04" w:rsidRPr="00233896">
        <w:rPr>
          <w:rFonts w:ascii="Times New Roman" w:hAnsi="Times New Roman"/>
          <w:sz w:val="24"/>
          <w:szCs w:val="24"/>
          <w:lang w:val="uk-UA"/>
        </w:rPr>
        <w:t>ї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в ЗМІ; </w:t>
      </w:r>
      <w:proofErr w:type="spellStart"/>
      <w:r w:rsidRPr="00233896">
        <w:rPr>
          <w:rFonts w:ascii="Times New Roman" w:hAnsi="Times New Roman"/>
          <w:sz w:val="24"/>
          <w:szCs w:val="24"/>
          <w:lang w:val="uk-UA"/>
        </w:rPr>
        <w:t>Інтернет-публікаці</w:t>
      </w:r>
      <w:r w:rsidR="00D93A04" w:rsidRPr="00233896">
        <w:rPr>
          <w:rFonts w:ascii="Times New Roman" w:hAnsi="Times New Roman"/>
          <w:sz w:val="24"/>
          <w:szCs w:val="24"/>
          <w:lang w:val="uk-UA"/>
        </w:rPr>
        <w:t>ї</w:t>
      </w:r>
      <w:proofErr w:type="spellEnd"/>
      <w:r w:rsidRPr="00233896">
        <w:rPr>
          <w:rFonts w:ascii="Times New Roman" w:hAnsi="Times New Roman"/>
          <w:sz w:val="24"/>
          <w:szCs w:val="24"/>
          <w:lang w:val="uk-UA"/>
        </w:rPr>
        <w:t>; прочитан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их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книг за визначеною темою; нов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их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читачі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в</w:t>
      </w:r>
      <w:r w:rsidRPr="00233896">
        <w:rPr>
          <w:rFonts w:ascii="Times New Roman" w:hAnsi="Times New Roman"/>
          <w:sz w:val="24"/>
          <w:szCs w:val="24"/>
          <w:lang w:val="uk-UA"/>
        </w:rPr>
        <w:t>; нов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их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партнер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ів</w:t>
      </w:r>
      <w:r w:rsidR="009276EA" w:rsidRP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FB0EDD" w:rsidRPr="00233896" w:rsidRDefault="00BB012D" w:rsidP="00233896">
      <w:pPr>
        <w:pStyle w:val="a7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b/>
          <w:sz w:val="24"/>
          <w:szCs w:val="24"/>
          <w:lang w:val="uk-UA"/>
        </w:rPr>
        <w:t>інші</w:t>
      </w:r>
      <w:r w:rsidR="009E203C" w:rsidRPr="00233896">
        <w:rPr>
          <w:rFonts w:ascii="Times New Roman" w:hAnsi="Times New Roman"/>
          <w:b/>
          <w:sz w:val="24"/>
          <w:szCs w:val="24"/>
          <w:lang w:val="uk-UA"/>
        </w:rPr>
        <w:t xml:space="preserve"> показники:</w:t>
      </w:r>
      <w:r w:rsidR="009E203C" w:rsidRPr="00233896">
        <w:rPr>
          <w:rFonts w:ascii="Times New Roman" w:hAnsi="Times New Roman"/>
          <w:sz w:val="24"/>
          <w:szCs w:val="24"/>
          <w:lang w:val="uk-UA"/>
        </w:rPr>
        <w:t xml:space="preserve"> історії читацьких успіхів, історії виробничих успіхів бібліотек, пов’язаних з проведенням </w:t>
      </w:r>
      <w:r w:rsidR="009276EA" w:rsidRPr="00233896">
        <w:rPr>
          <w:rFonts w:ascii="Times New Roman" w:hAnsi="Times New Roman"/>
          <w:sz w:val="24"/>
          <w:szCs w:val="24"/>
          <w:lang w:val="uk-UA"/>
        </w:rPr>
        <w:t>М</w:t>
      </w:r>
      <w:r w:rsidR="009E203C" w:rsidRPr="00233896">
        <w:rPr>
          <w:rFonts w:ascii="Times New Roman" w:hAnsi="Times New Roman"/>
          <w:sz w:val="24"/>
          <w:szCs w:val="24"/>
          <w:lang w:val="uk-UA"/>
        </w:rPr>
        <w:t>арафону;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9E203C" w:rsidRPr="00233896">
        <w:rPr>
          <w:rFonts w:ascii="Times New Roman" w:hAnsi="Times New Roman"/>
          <w:sz w:val="24"/>
          <w:szCs w:val="24"/>
          <w:lang w:val="uk-UA"/>
        </w:rPr>
        <w:t xml:space="preserve">разки </w:t>
      </w:r>
      <w:r w:rsidR="00B05791" w:rsidRPr="00233896">
        <w:rPr>
          <w:rFonts w:ascii="Times New Roman" w:hAnsi="Times New Roman"/>
          <w:sz w:val="24"/>
          <w:szCs w:val="24"/>
          <w:lang w:val="uk-UA"/>
        </w:rPr>
        <w:t>методико-бібліографічних, мульти</w:t>
      </w:r>
      <w:r w:rsidR="009E203C" w:rsidRPr="00233896">
        <w:rPr>
          <w:rFonts w:ascii="Times New Roman" w:hAnsi="Times New Roman"/>
          <w:sz w:val="24"/>
          <w:szCs w:val="24"/>
          <w:lang w:val="uk-UA"/>
        </w:rPr>
        <w:t xml:space="preserve">медійних, рекламних матеріалів, створених для забезпечення успішного проведення читацького </w:t>
      </w:r>
      <w:r w:rsidR="009276EA" w:rsidRPr="00233896">
        <w:rPr>
          <w:rFonts w:ascii="Times New Roman" w:hAnsi="Times New Roman"/>
          <w:sz w:val="24"/>
          <w:szCs w:val="24"/>
          <w:lang w:val="uk-UA"/>
        </w:rPr>
        <w:t>М</w:t>
      </w:r>
      <w:r w:rsidR="00B005E1" w:rsidRPr="00233896">
        <w:rPr>
          <w:rFonts w:ascii="Times New Roman" w:hAnsi="Times New Roman"/>
          <w:sz w:val="24"/>
          <w:szCs w:val="24"/>
          <w:lang w:val="uk-UA"/>
        </w:rPr>
        <w:t>арафону</w:t>
      </w:r>
      <w:r w:rsidR="00FB0EDD" w:rsidRPr="00233896">
        <w:rPr>
          <w:rFonts w:ascii="Times New Roman" w:hAnsi="Times New Roman"/>
          <w:sz w:val="24"/>
          <w:szCs w:val="24"/>
          <w:lang w:val="uk-UA"/>
        </w:rPr>
        <w:t>;</w:t>
      </w:r>
      <w:r w:rsidR="00B005E1" w:rsidRPr="002338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0EDD" w:rsidRPr="00233896">
        <w:rPr>
          <w:rFonts w:ascii="Times New Roman" w:hAnsi="Times New Roman"/>
          <w:sz w:val="24"/>
          <w:szCs w:val="24"/>
          <w:lang w:val="uk-UA"/>
        </w:rPr>
        <w:t>фото, відео, документи про Марафон.</w:t>
      </w:r>
    </w:p>
    <w:p w:rsidR="00CF7A75" w:rsidRPr="00DB5D73" w:rsidRDefault="00CF7A75" w:rsidP="00FB0EDD">
      <w:pPr>
        <w:ind w:firstLine="709"/>
        <w:jc w:val="both"/>
        <w:rPr>
          <w:lang w:val="uk-UA"/>
        </w:rPr>
      </w:pPr>
    </w:p>
    <w:p w:rsidR="00040431" w:rsidRPr="00DB5D73" w:rsidRDefault="00B005E1" w:rsidP="008E34DA">
      <w:pPr>
        <w:jc w:val="center"/>
        <w:rPr>
          <w:b/>
          <w:lang w:val="uk-UA"/>
        </w:rPr>
      </w:pPr>
      <w:r w:rsidRPr="00DB5D73">
        <w:rPr>
          <w:b/>
          <w:lang w:val="uk-UA"/>
        </w:rPr>
        <w:t>8</w:t>
      </w:r>
      <w:r w:rsidR="00040431" w:rsidRPr="00DB5D73">
        <w:rPr>
          <w:b/>
          <w:lang w:val="uk-UA"/>
        </w:rPr>
        <w:t>. Контакти</w:t>
      </w:r>
      <w:r w:rsidR="007D679C" w:rsidRPr="00DB5D73">
        <w:rPr>
          <w:b/>
          <w:lang w:val="uk-UA"/>
        </w:rPr>
        <w:t>:</w:t>
      </w:r>
    </w:p>
    <w:p w:rsidR="00040431" w:rsidRPr="00DB5D73" w:rsidRDefault="00E91A7A" w:rsidP="0081375B">
      <w:pPr>
        <w:ind w:firstLine="709"/>
        <w:jc w:val="both"/>
        <w:rPr>
          <w:lang w:val="uk-UA"/>
        </w:rPr>
      </w:pPr>
      <w:r w:rsidRPr="00DB5D73">
        <w:rPr>
          <w:lang w:val="uk-UA"/>
        </w:rPr>
        <w:t xml:space="preserve">КЗК </w:t>
      </w:r>
      <w:r w:rsidR="00D92956" w:rsidRPr="00DB5D73">
        <w:rPr>
          <w:lang w:val="uk-UA"/>
        </w:rPr>
        <w:t>«</w:t>
      </w:r>
      <w:r w:rsidRPr="00DB5D73">
        <w:rPr>
          <w:lang w:val="uk-UA"/>
        </w:rPr>
        <w:t>Дніпропетровська обласна універсальна наукова бібліотека ім. Первоучителів слов</w:t>
      </w:r>
      <w:r w:rsidR="00233896">
        <w:rPr>
          <w:lang w:val="uk-UA"/>
        </w:rPr>
        <w:t>’</w:t>
      </w:r>
      <w:r w:rsidRPr="00DB5D73">
        <w:rPr>
          <w:lang w:val="uk-UA"/>
        </w:rPr>
        <w:t>янських Кирила і Мефодія</w:t>
      </w:r>
      <w:r w:rsidR="00D92956" w:rsidRPr="00DB5D73">
        <w:rPr>
          <w:lang w:val="uk-UA"/>
        </w:rPr>
        <w:t>»</w:t>
      </w:r>
    </w:p>
    <w:p w:rsidR="00D92956" w:rsidRPr="00CF3922" w:rsidRDefault="00D92956" w:rsidP="00CF7A75">
      <w:pPr>
        <w:ind w:firstLine="709"/>
        <w:jc w:val="right"/>
        <w:rPr>
          <w:sz w:val="22"/>
          <w:szCs w:val="22"/>
          <w:lang w:val="uk-UA"/>
        </w:rPr>
      </w:pPr>
      <w:r w:rsidRPr="00CF3922">
        <w:rPr>
          <w:sz w:val="22"/>
          <w:szCs w:val="22"/>
          <w:lang w:val="uk-UA"/>
        </w:rPr>
        <w:t>вул. Ю. Савченка, 10</w:t>
      </w:r>
    </w:p>
    <w:p w:rsidR="00040431" w:rsidRPr="00CF3922" w:rsidRDefault="00D92956" w:rsidP="00CF7A75">
      <w:pPr>
        <w:ind w:firstLine="709"/>
        <w:jc w:val="right"/>
        <w:rPr>
          <w:sz w:val="22"/>
          <w:szCs w:val="22"/>
          <w:lang w:val="uk-UA"/>
        </w:rPr>
      </w:pPr>
      <w:r w:rsidRPr="00CF3922">
        <w:rPr>
          <w:sz w:val="22"/>
          <w:szCs w:val="22"/>
          <w:lang w:val="uk-UA"/>
        </w:rPr>
        <w:t>49006</w:t>
      </w:r>
      <w:r w:rsidR="00040431" w:rsidRPr="00CF3922">
        <w:rPr>
          <w:sz w:val="22"/>
          <w:szCs w:val="22"/>
          <w:lang w:val="uk-UA"/>
        </w:rPr>
        <w:t xml:space="preserve">, </w:t>
      </w:r>
      <w:r w:rsidRPr="00CF3922">
        <w:rPr>
          <w:sz w:val="22"/>
          <w:szCs w:val="22"/>
          <w:lang w:val="uk-UA"/>
        </w:rPr>
        <w:t>м. Дніпропетровськ</w:t>
      </w:r>
    </w:p>
    <w:p w:rsidR="00040431" w:rsidRPr="00CF3922" w:rsidRDefault="00D92956" w:rsidP="00CF7A75">
      <w:pPr>
        <w:ind w:firstLine="709"/>
        <w:jc w:val="right"/>
        <w:rPr>
          <w:sz w:val="22"/>
          <w:szCs w:val="22"/>
          <w:lang w:val="uk-UA"/>
        </w:rPr>
      </w:pPr>
      <w:r w:rsidRPr="00CF3922">
        <w:rPr>
          <w:sz w:val="22"/>
          <w:szCs w:val="22"/>
          <w:lang w:val="uk-UA"/>
        </w:rPr>
        <w:t xml:space="preserve">телефон: </w:t>
      </w:r>
      <w:r w:rsidR="00A9581A" w:rsidRPr="00CF3922">
        <w:rPr>
          <w:sz w:val="22"/>
          <w:szCs w:val="22"/>
          <w:lang w:val="uk-UA"/>
        </w:rPr>
        <w:t>(056) 770-84-68</w:t>
      </w:r>
    </w:p>
    <w:p w:rsidR="00E91A7A" w:rsidRPr="00CF3922" w:rsidRDefault="00E615EE" w:rsidP="00CF7A75">
      <w:pPr>
        <w:ind w:firstLine="709"/>
        <w:jc w:val="right"/>
        <w:rPr>
          <w:sz w:val="22"/>
          <w:szCs w:val="22"/>
          <w:lang w:val="de-DE"/>
        </w:rPr>
      </w:pPr>
      <w:proofErr w:type="spellStart"/>
      <w:r w:rsidRPr="00CF3922">
        <w:rPr>
          <w:sz w:val="22"/>
          <w:szCs w:val="22"/>
          <w:lang w:val="de-DE"/>
        </w:rPr>
        <w:t>e-mail</w:t>
      </w:r>
      <w:proofErr w:type="spellEnd"/>
      <w:r w:rsidR="00E91A7A" w:rsidRPr="00CF3922">
        <w:rPr>
          <w:sz w:val="22"/>
          <w:szCs w:val="22"/>
          <w:lang w:val="de-DE"/>
        </w:rPr>
        <w:t xml:space="preserve">: </w:t>
      </w:r>
      <w:r w:rsidR="00A9581A" w:rsidRPr="00CF3922">
        <w:rPr>
          <w:sz w:val="22"/>
          <w:szCs w:val="22"/>
          <w:lang w:val="de-DE"/>
        </w:rPr>
        <w:t>metod@libr.dp.ua</w:t>
      </w:r>
    </w:p>
    <w:p w:rsidR="00040431" w:rsidRDefault="00D92956" w:rsidP="00CF7A75">
      <w:pPr>
        <w:ind w:firstLine="709"/>
        <w:jc w:val="right"/>
        <w:rPr>
          <w:rStyle w:val="a3"/>
          <w:sz w:val="16"/>
          <w:szCs w:val="16"/>
          <w:lang w:val="uk-UA"/>
        </w:rPr>
      </w:pPr>
      <w:r w:rsidRPr="00CF3922">
        <w:rPr>
          <w:sz w:val="22"/>
          <w:szCs w:val="22"/>
          <w:lang w:val="uk-UA"/>
        </w:rPr>
        <w:t>с</w:t>
      </w:r>
      <w:r w:rsidR="00040431" w:rsidRPr="00CF3922">
        <w:rPr>
          <w:sz w:val="22"/>
          <w:szCs w:val="22"/>
          <w:lang w:val="uk-UA"/>
        </w:rPr>
        <w:t xml:space="preserve">айт: </w:t>
      </w:r>
      <w:hyperlink r:id="rId9" w:history="1">
        <w:r w:rsidR="00B005E1" w:rsidRPr="00233896">
          <w:rPr>
            <w:rStyle w:val="a3"/>
            <w:color w:val="000000" w:themeColor="text1"/>
            <w:sz w:val="22"/>
            <w:szCs w:val="22"/>
            <w:u w:val="none"/>
            <w:lang w:val="uk-UA"/>
          </w:rPr>
          <w:t>http://libr.dp.ua</w:t>
        </w:r>
      </w:hyperlink>
    </w:p>
    <w:p w:rsidR="00CF7A75" w:rsidRDefault="00CF7A75" w:rsidP="00CF7A75">
      <w:pPr>
        <w:ind w:firstLine="709"/>
        <w:jc w:val="right"/>
        <w:rPr>
          <w:rStyle w:val="a3"/>
          <w:sz w:val="20"/>
          <w:szCs w:val="20"/>
          <w:lang w:val="uk-UA"/>
        </w:rPr>
      </w:pPr>
    </w:p>
    <w:p w:rsidR="00BC01DC" w:rsidRDefault="00BC01DC" w:rsidP="00CF7A75">
      <w:pPr>
        <w:ind w:firstLine="709"/>
        <w:jc w:val="right"/>
        <w:rPr>
          <w:rStyle w:val="a3"/>
          <w:sz w:val="20"/>
          <w:szCs w:val="20"/>
          <w:lang w:val="uk-UA"/>
        </w:rPr>
      </w:pPr>
    </w:p>
    <w:p w:rsidR="00BC01DC" w:rsidRDefault="00BC01DC" w:rsidP="00CF7A75">
      <w:pPr>
        <w:ind w:firstLine="709"/>
        <w:jc w:val="right"/>
        <w:rPr>
          <w:rStyle w:val="a3"/>
          <w:sz w:val="20"/>
          <w:szCs w:val="20"/>
          <w:lang w:val="uk-UA"/>
        </w:rPr>
      </w:pPr>
    </w:p>
    <w:p w:rsidR="00CF3922" w:rsidRDefault="00CF3922" w:rsidP="00CF7A75">
      <w:pPr>
        <w:ind w:firstLine="709"/>
        <w:jc w:val="right"/>
        <w:rPr>
          <w:rStyle w:val="a3"/>
          <w:sz w:val="20"/>
          <w:szCs w:val="20"/>
          <w:lang w:val="uk-UA"/>
        </w:rPr>
      </w:pPr>
    </w:p>
    <w:p w:rsidR="0015427C" w:rsidRPr="00DB5D73" w:rsidRDefault="00B005E1" w:rsidP="00BE3515">
      <w:pPr>
        <w:ind w:firstLine="709"/>
        <w:jc w:val="both"/>
        <w:rPr>
          <w:b/>
        </w:rPr>
      </w:pPr>
      <w:r w:rsidRPr="00DB5D73">
        <w:rPr>
          <w:b/>
          <w:lang w:val="uk-UA"/>
        </w:rPr>
        <w:t xml:space="preserve">Голова ДБА, директор КЗК «ДОУНБ»                        </w:t>
      </w:r>
      <w:r w:rsidR="00C3605E" w:rsidRPr="00DB5D73">
        <w:rPr>
          <w:b/>
          <w:lang w:val="uk-UA"/>
        </w:rPr>
        <w:t xml:space="preserve">               </w:t>
      </w:r>
      <w:r w:rsidRPr="00DB5D73">
        <w:rPr>
          <w:b/>
          <w:lang w:val="uk-UA"/>
        </w:rPr>
        <w:t xml:space="preserve">         </w:t>
      </w:r>
      <w:r w:rsidR="00233896">
        <w:rPr>
          <w:b/>
          <w:lang w:val="uk-UA"/>
        </w:rPr>
        <w:t xml:space="preserve"> </w:t>
      </w:r>
      <w:r w:rsidRPr="00DB5D73">
        <w:rPr>
          <w:b/>
          <w:lang w:val="uk-UA"/>
        </w:rPr>
        <w:t>Н.М. ТІТОВА</w:t>
      </w:r>
    </w:p>
    <w:sectPr w:rsidR="0015427C" w:rsidRPr="00DB5D73" w:rsidSect="00BD29C3">
      <w:pgSz w:w="11906" w:h="16838"/>
      <w:pgMar w:top="1134" w:right="850" w:bottom="71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862"/>
    <w:multiLevelType w:val="hybridMultilevel"/>
    <w:tmpl w:val="2370EDA2"/>
    <w:lvl w:ilvl="0" w:tplc="2AB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2F6D"/>
    <w:multiLevelType w:val="hybridMultilevel"/>
    <w:tmpl w:val="632A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01F4C"/>
    <w:multiLevelType w:val="hybridMultilevel"/>
    <w:tmpl w:val="368AC3C0"/>
    <w:lvl w:ilvl="0" w:tplc="2AB861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5041CE"/>
    <w:multiLevelType w:val="hybridMultilevel"/>
    <w:tmpl w:val="76F4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637C"/>
    <w:multiLevelType w:val="hybridMultilevel"/>
    <w:tmpl w:val="D19259C0"/>
    <w:lvl w:ilvl="0" w:tplc="CEAA0E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95CAA"/>
    <w:multiLevelType w:val="hybridMultilevel"/>
    <w:tmpl w:val="5E6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D562C"/>
    <w:multiLevelType w:val="hybridMultilevel"/>
    <w:tmpl w:val="6142B0C8"/>
    <w:lvl w:ilvl="0" w:tplc="15E8C166">
      <w:start w:val="1"/>
      <w:numFmt w:val="bullet"/>
      <w:lvlText w:val="−"/>
      <w:lvlJc w:val="left"/>
      <w:pPr>
        <w:tabs>
          <w:tab w:val="num" w:pos="1637"/>
        </w:tabs>
        <w:ind w:left="1637" w:hanging="360"/>
      </w:pPr>
      <w:rPr>
        <w:rFonts w:ascii="Times New Roman" w:eastAsia="SimSu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0162B41"/>
    <w:multiLevelType w:val="multilevel"/>
    <w:tmpl w:val="29A2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15830"/>
    <w:multiLevelType w:val="hybridMultilevel"/>
    <w:tmpl w:val="B386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E29C9"/>
    <w:multiLevelType w:val="hybridMultilevel"/>
    <w:tmpl w:val="5BFAE1CC"/>
    <w:lvl w:ilvl="0" w:tplc="8D92B50C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0">
    <w:nsid w:val="2E9373C1"/>
    <w:multiLevelType w:val="multilevel"/>
    <w:tmpl w:val="FBF4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D355C"/>
    <w:multiLevelType w:val="hybridMultilevel"/>
    <w:tmpl w:val="E2FA4AB6"/>
    <w:lvl w:ilvl="0" w:tplc="14A206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45DAB"/>
    <w:multiLevelType w:val="hybridMultilevel"/>
    <w:tmpl w:val="702E36AE"/>
    <w:lvl w:ilvl="0" w:tplc="2AB861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FB22F0"/>
    <w:multiLevelType w:val="hybridMultilevel"/>
    <w:tmpl w:val="09D208A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38443C97"/>
    <w:multiLevelType w:val="hybridMultilevel"/>
    <w:tmpl w:val="803E2D28"/>
    <w:lvl w:ilvl="0" w:tplc="2AB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912F0"/>
    <w:multiLevelType w:val="hybridMultilevel"/>
    <w:tmpl w:val="4F2CB57C"/>
    <w:lvl w:ilvl="0" w:tplc="8D92B5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356140"/>
    <w:multiLevelType w:val="hybridMultilevel"/>
    <w:tmpl w:val="25F8DFF8"/>
    <w:lvl w:ilvl="0" w:tplc="2AB861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BE731F"/>
    <w:multiLevelType w:val="hybridMultilevel"/>
    <w:tmpl w:val="8DFEAE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E4828"/>
    <w:multiLevelType w:val="multilevel"/>
    <w:tmpl w:val="C62E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BC0267"/>
    <w:multiLevelType w:val="hybridMultilevel"/>
    <w:tmpl w:val="DE644CC0"/>
    <w:lvl w:ilvl="0" w:tplc="5FB41B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93213"/>
    <w:multiLevelType w:val="hybridMultilevel"/>
    <w:tmpl w:val="6DDC16A2"/>
    <w:lvl w:ilvl="0" w:tplc="2AB861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9A3B53"/>
    <w:multiLevelType w:val="hybridMultilevel"/>
    <w:tmpl w:val="63DEB422"/>
    <w:lvl w:ilvl="0" w:tplc="8D92B50C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2">
    <w:nsid w:val="569A1F74"/>
    <w:multiLevelType w:val="hybridMultilevel"/>
    <w:tmpl w:val="9B569E9C"/>
    <w:lvl w:ilvl="0" w:tplc="43A8F4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3E0BA3"/>
    <w:multiLevelType w:val="hybridMultilevel"/>
    <w:tmpl w:val="90B4C2F8"/>
    <w:lvl w:ilvl="0" w:tplc="5BEA7B8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B67C3"/>
    <w:multiLevelType w:val="hybridMultilevel"/>
    <w:tmpl w:val="D3088686"/>
    <w:lvl w:ilvl="0" w:tplc="985EC4E0">
      <w:start w:val="18"/>
      <w:numFmt w:val="bullet"/>
      <w:lvlText w:val="–"/>
      <w:lvlJc w:val="left"/>
      <w:pPr>
        <w:ind w:left="1429" w:hanging="360"/>
      </w:pPr>
      <w:rPr>
        <w:rFonts w:ascii="Helvetica" w:eastAsia="Arial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B908B1"/>
    <w:multiLevelType w:val="hybridMultilevel"/>
    <w:tmpl w:val="3244A9E8"/>
    <w:lvl w:ilvl="0" w:tplc="8D92B50C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6">
    <w:nsid w:val="6E516BD8"/>
    <w:multiLevelType w:val="hybridMultilevel"/>
    <w:tmpl w:val="1966CE4A"/>
    <w:lvl w:ilvl="0" w:tplc="2AB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B86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82CA3"/>
    <w:multiLevelType w:val="hybridMultilevel"/>
    <w:tmpl w:val="2810645A"/>
    <w:lvl w:ilvl="0" w:tplc="2AB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2488F"/>
    <w:multiLevelType w:val="hybridMultilevel"/>
    <w:tmpl w:val="D730E576"/>
    <w:lvl w:ilvl="0" w:tplc="2AB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B86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A71E78"/>
    <w:multiLevelType w:val="hybridMultilevel"/>
    <w:tmpl w:val="3C24AE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9"/>
  </w:num>
  <w:num w:numId="5">
    <w:abstractNumId w:val="10"/>
  </w:num>
  <w:num w:numId="6">
    <w:abstractNumId w:val="7"/>
  </w:num>
  <w:num w:numId="7">
    <w:abstractNumId w:val="18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3"/>
  </w:num>
  <w:num w:numId="13">
    <w:abstractNumId w:val="19"/>
  </w:num>
  <w:num w:numId="14">
    <w:abstractNumId w:val="29"/>
  </w:num>
  <w:num w:numId="15">
    <w:abstractNumId w:val="4"/>
  </w:num>
  <w:num w:numId="16">
    <w:abstractNumId w:val="17"/>
  </w:num>
  <w:num w:numId="17">
    <w:abstractNumId w:val="24"/>
  </w:num>
  <w:num w:numId="18">
    <w:abstractNumId w:val="2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2"/>
  </w:num>
  <w:num w:numId="25">
    <w:abstractNumId w:val="20"/>
  </w:num>
  <w:num w:numId="26">
    <w:abstractNumId w:val="2"/>
  </w:num>
  <w:num w:numId="27">
    <w:abstractNumId w:val="0"/>
  </w:num>
  <w:num w:numId="28">
    <w:abstractNumId w:val="28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51"/>
    <w:rsid w:val="00026603"/>
    <w:rsid w:val="00040431"/>
    <w:rsid w:val="0004293E"/>
    <w:rsid w:val="00066EBB"/>
    <w:rsid w:val="000759EA"/>
    <w:rsid w:val="00084ACC"/>
    <w:rsid w:val="00096962"/>
    <w:rsid w:val="000C6F76"/>
    <w:rsid w:val="000F6AE2"/>
    <w:rsid w:val="00123AF1"/>
    <w:rsid w:val="001333E0"/>
    <w:rsid w:val="0015427C"/>
    <w:rsid w:val="00184DF8"/>
    <w:rsid w:val="00191F51"/>
    <w:rsid w:val="001D00F6"/>
    <w:rsid w:val="001E01B4"/>
    <w:rsid w:val="001E3B30"/>
    <w:rsid w:val="001F6645"/>
    <w:rsid w:val="00233896"/>
    <w:rsid w:val="002A250B"/>
    <w:rsid w:val="002B1018"/>
    <w:rsid w:val="0033739F"/>
    <w:rsid w:val="003404A1"/>
    <w:rsid w:val="0037725C"/>
    <w:rsid w:val="003916D2"/>
    <w:rsid w:val="003C6336"/>
    <w:rsid w:val="00422CEE"/>
    <w:rsid w:val="00432E58"/>
    <w:rsid w:val="00440A10"/>
    <w:rsid w:val="00493293"/>
    <w:rsid w:val="004D1145"/>
    <w:rsid w:val="0054205C"/>
    <w:rsid w:val="00570498"/>
    <w:rsid w:val="005B21F0"/>
    <w:rsid w:val="005B714D"/>
    <w:rsid w:val="005B7FD2"/>
    <w:rsid w:val="00600A5B"/>
    <w:rsid w:val="0065497B"/>
    <w:rsid w:val="00655BBC"/>
    <w:rsid w:val="006A00A7"/>
    <w:rsid w:val="006F19B8"/>
    <w:rsid w:val="00723658"/>
    <w:rsid w:val="007361D6"/>
    <w:rsid w:val="00780A80"/>
    <w:rsid w:val="00790C05"/>
    <w:rsid w:val="007A25EC"/>
    <w:rsid w:val="007C7A3E"/>
    <w:rsid w:val="007D2988"/>
    <w:rsid w:val="007D679C"/>
    <w:rsid w:val="007F1C7E"/>
    <w:rsid w:val="0081375B"/>
    <w:rsid w:val="00813D3E"/>
    <w:rsid w:val="008467CA"/>
    <w:rsid w:val="00887CE5"/>
    <w:rsid w:val="008C6A10"/>
    <w:rsid w:val="008E34DA"/>
    <w:rsid w:val="00906353"/>
    <w:rsid w:val="009276EA"/>
    <w:rsid w:val="009304B3"/>
    <w:rsid w:val="00950D23"/>
    <w:rsid w:val="0096229D"/>
    <w:rsid w:val="009C5C3A"/>
    <w:rsid w:val="009E203C"/>
    <w:rsid w:val="009E7252"/>
    <w:rsid w:val="009F53A7"/>
    <w:rsid w:val="00A53F5A"/>
    <w:rsid w:val="00A814C2"/>
    <w:rsid w:val="00A9581A"/>
    <w:rsid w:val="00AA7548"/>
    <w:rsid w:val="00AB1AC0"/>
    <w:rsid w:val="00AB4D60"/>
    <w:rsid w:val="00B005E1"/>
    <w:rsid w:val="00B05791"/>
    <w:rsid w:val="00B41A59"/>
    <w:rsid w:val="00B64D6C"/>
    <w:rsid w:val="00B70757"/>
    <w:rsid w:val="00B86326"/>
    <w:rsid w:val="00BA1AB6"/>
    <w:rsid w:val="00BB012D"/>
    <w:rsid w:val="00BC01DC"/>
    <w:rsid w:val="00BD29C3"/>
    <w:rsid w:val="00BD6E4D"/>
    <w:rsid w:val="00BE0FB2"/>
    <w:rsid w:val="00BE3515"/>
    <w:rsid w:val="00C065D9"/>
    <w:rsid w:val="00C35E4D"/>
    <w:rsid w:val="00C3605E"/>
    <w:rsid w:val="00C40969"/>
    <w:rsid w:val="00C44F9F"/>
    <w:rsid w:val="00C478B6"/>
    <w:rsid w:val="00C670E7"/>
    <w:rsid w:val="00C74DE4"/>
    <w:rsid w:val="00C92439"/>
    <w:rsid w:val="00CC229A"/>
    <w:rsid w:val="00CC62F0"/>
    <w:rsid w:val="00CF2965"/>
    <w:rsid w:val="00CF3922"/>
    <w:rsid w:val="00CF7A75"/>
    <w:rsid w:val="00D25DE6"/>
    <w:rsid w:val="00D33327"/>
    <w:rsid w:val="00D37398"/>
    <w:rsid w:val="00D45643"/>
    <w:rsid w:val="00D5639D"/>
    <w:rsid w:val="00D6631D"/>
    <w:rsid w:val="00D92956"/>
    <w:rsid w:val="00D93A04"/>
    <w:rsid w:val="00DB28CF"/>
    <w:rsid w:val="00DB5D73"/>
    <w:rsid w:val="00E06361"/>
    <w:rsid w:val="00E07FDC"/>
    <w:rsid w:val="00E07FE5"/>
    <w:rsid w:val="00E615EE"/>
    <w:rsid w:val="00E91A7A"/>
    <w:rsid w:val="00EE6315"/>
    <w:rsid w:val="00EF7575"/>
    <w:rsid w:val="00F14E9C"/>
    <w:rsid w:val="00F21BF2"/>
    <w:rsid w:val="00F44491"/>
    <w:rsid w:val="00F57AA5"/>
    <w:rsid w:val="00FB0EDD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AA75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 Знак Знак Знак Знак Знак Знак Знак Знак Знак Знак Знак Знак Знак"/>
    <w:basedOn w:val="a"/>
    <w:rsid w:val="007361D6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uiPriority w:val="99"/>
    <w:rsid w:val="00066EBB"/>
    <w:rPr>
      <w:color w:val="0000FF"/>
      <w:u w:val="single"/>
    </w:rPr>
  </w:style>
  <w:style w:type="paragraph" w:styleId="a4">
    <w:name w:val="Balloon Text"/>
    <w:basedOn w:val="a"/>
    <w:semiHidden/>
    <w:rsid w:val="00D33327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9304B3"/>
    <w:rPr>
      <w:b/>
      <w:bCs/>
    </w:rPr>
  </w:style>
  <w:style w:type="paragraph" w:styleId="a6">
    <w:name w:val="Normal (Web)"/>
    <w:basedOn w:val="a"/>
    <w:uiPriority w:val="99"/>
    <w:unhideWhenUsed/>
    <w:rsid w:val="009304B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AA7548"/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C22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AA75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 Знак Знак Знак Знак Знак Знак Знак Знак Знак Знак Знак Знак Знак"/>
    <w:basedOn w:val="a"/>
    <w:rsid w:val="007361D6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uiPriority w:val="99"/>
    <w:rsid w:val="00066EBB"/>
    <w:rPr>
      <w:color w:val="0000FF"/>
      <w:u w:val="single"/>
    </w:rPr>
  </w:style>
  <w:style w:type="paragraph" w:styleId="a4">
    <w:name w:val="Balloon Text"/>
    <w:basedOn w:val="a"/>
    <w:semiHidden/>
    <w:rsid w:val="00D33327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9304B3"/>
    <w:rPr>
      <w:b/>
      <w:bCs/>
    </w:rPr>
  </w:style>
  <w:style w:type="paragraph" w:styleId="a6">
    <w:name w:val="Normal (Web)"/>
    <w:basedOn w:val="a"/>
    <w:uiPriority w:val="99"/>
    <w:unhideWhenUsed/>
    <w:rsid w:val="009304B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AA7548"/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C22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in.kmu.gov.ua/control/uk/publish/article?art_id=116754&amp;cat_id=10988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1015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</CharactersWithSpaces>
  <SharedDoc>false</SharedDoc>
  <HLinks>
    <vt:vector size="30" baseType="variant">
      <vt:variant>
        <vt:i4>5570662</vt:i4>
      </vt:variant>
      <vt:variant>
        <vt:i4>12</vt:i4>
      </vt:variant>
      <vt:variant>
        <vt:i4>0</vt:i4>
      </vt:variant>
      <vt:variant>
        <vt:i4>5</vt:i4>
      </vt:variant>
      <vt:variant>
        <vt:lpwstr>mailto:met@kemrsl.ru</vt:lpwstr>
      </vt:variant>
      <vt:variant>
        <vt:lpwstr/>
      </vt:variant>
      <vt:variant>
        <vt:i4>73924610</vt:i4>
      </vt:variant>
      <vt:variant>
        <vt:i4>9</vt:i4>
      </vt:variant>
      <vt:variant>
        <vt:i4>0</vt:i4>
      </vt:variant>
      <vt:variant>
        <vt:i4>5</vt:i4>
      </vt:variant>
      <vt:variant>
        <vt:lpwstr>http://библиотеки.кемеровские.рф/</vt:lpwstr>
      </vt:variant>
      <vt:variant>
        <vt:lpwstr/>
      </vt:variant>
      <vt:variant>
        <vt:i4>327699</vt:i4>
      </vt:variant>
      <vt:variant>
        <vt:i4>6</vt:i4>
      </vt:variant>
      <vt:variant>
        <vt:i4>0</vt:i4>
      </vt:variant>
      <vt:variant>
        <vt:i4>5</vt:i4>
      </vt:variant>
      <vt:variant>
        <vt:lpwstr>http://kemosb.ru/</vt:lpwstr>
      </vt:variant>
      <vt:variant>
        <vt:lpwstr/>
      </vt:variant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http://libkem.su/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http://kemrsl.ru/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Юлия Зюлева</cp:lastModifiedBy>
  <cp:revision>20</cp:revision>
  <cp:lastPrinted>2013-04-01T14:05:00Z</cp:lastPrinted>
  <dcterms:created xsi:type="dcterms:W3CDTF">2014-12-16T09:44:00Z</dcterms:created>
  <dcterms:modified xsi:type="dcterms:W3CDTF">2015-05-06T08:54:00Z</dcterms:modified>
</cp:coreProperties>
</file>